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150A72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332E7B" w:rsidP="00A57942">
          <w:pPr>
            <w:pStyle w:val="ISOSecretObservations"/>
            <w:spacing w:before="60" w:after="60"/>
            <w:rPr>
              <w:lang w:val="de-DE"/>
            </w:rPr>
          </w:pPr>
          <w:r w:rsidRPr="00A00EC4">
            <w:rPr>
              <w:lang w:val="de-DE"/>
            </w:rPr>
            <w:t>BAW</w:t>
          </w:r>
          <w:r>
            <w:rPr>
              <w:lang w:val="de-DE"/>
            </w:rPr>
            <w:t>Merkblatt</w:t>
          </w:r>
          <w:r w:rsidRPr="00A00EC4">
            <w:rPr>
              <w:lang w:val="de-DE"/>
            </w:rPr>
            <w:t xml:space="preserve"> </w:t>
          </w:r>
          <w:r w:rsidR="0029176E" w:rsidRPr="0029176E">
            <w:rPr>
              <w:lang w:val="de-DE"/>
            </w:rPr>
            <w:t>Bestimmung der adiabatischen Temperaturerhöhung von Beton (MATB)</w:t>
          </w:r>
          <w:r w:rsidRPr="00A00EC4">
            <w:rPr>
              <w:lang w:val="de-DE"/>
            </w:rPr>
            <w:t>, Ausgabe 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150A72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B60B7"/>
    <w:rsid w:val="000D5AE3"/>
    <w:rsid w:val="000E15B7"/>
    <w:rsid w:val="000F28BD"/>
    <w:rsid w:val="00137652"/>
    <w:rsid w:val="00145DE1"/>
    <w:rsid w:val="00150A72"/>
    <w:rsid w:val="00165764"/>
    <w:rsid w:val="00187FA9"/>
    <w:rsid w:val="00190C27"/>
    <w:rsid w:val="001D26B5"/>
    <w:rsid w:val="001F05C2"/>
    <w:rsid w:val="002872F0"/>
    <w:rsid w:val="0029176E"/>
    <w:rsid w:val="002E1C71"/>
    <w:rsid w:val="00332E7B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D71A77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Silke Müller-Hagedorn</cp:lastModifiedBy>
  <cp:revision>3</cp:revision>
  <cp:lastPrinted>2015-10-16T10:35:00Z</cp:lastPrinted>
  <dcterms:created xsi:type="dcterms:W3CDTF">2024-12-19T14:52:00Z</dcterms:created>
  <dcterms:modified xsi:type="dcterms:W3CDTF">2024-12-19T14:55:00Z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