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DA7586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Pr="00332E7B">
            <w:rPr>
              <w:lang w:val="de-DE"/>
            </w:rPr>
            <w:t>Rissbreitenbegrenzung für Zwang in massiven Wasserbauwerken (MRZ)</w:t>
          </w:r>
          <w:r w:rsidRPr="00A00EC4">
            <w:rPr>
              <w:lang w:val="de-DE"/>
            </w:rPr>
            <w:t>, Ausgabe 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DA7586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2E7B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91E4E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DA7586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Silke Müller-Hagedorn</cp:lastModifiedBy>
  <cp:revision>3</cp:revision>
  <cp:lastPrinted>2015-10-16T10:35:00Z</cp:lastPrinted>
  <dcterms:created xsi:type="dcterms:W3CDTF">2024-12-19T14:50:00Z</dcterms:created>
  <dcterms:modified xsi:type="dcterms:W3CDTF">2024-12-19T14:55:00Z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