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747057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986EAE" w:rsidRPr="003B3F04">
            <w:rPr>
              <w:lang w:val="de-DE"/>
            </w:rPr>
            <w:t>Korrosionsschutz im Stahlwasserbau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Leistungsbereich 21</w:t>
          </w:r>
          <w:r w:rsidR="00747057" w:rsidRPr="003B3F04">
            <w:rPr>
              <w:lang w:val="de-DE"/>
            </w:rPr>
            <w:t>8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März </w:t>
          </w:r>
          <w:r w:rsidRPr="003B3F04">
            <w:rPr>
              <w:lang w:val="de-DE"/>
            </w:rPr>
            <w:t>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747057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4:docId w14:val="17B42A97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2</cp:revision>
  <cp:lastPrinted>2015-10-16T10:35:00Z</cp:lastPrinted>
  <dcterms:created xsi:type="dcterms:W3CDTF">2024-06-30T18:21:00Z</dcterms:created>
  <dcterms:modified xsi:type="dcterms:W3CDTF">2024-06-30T18:21:00Z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