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107A" w14:textId="43FD117B" w:rsidR="0041740C" w:rsidRPr="001308E4" w:rsidRDefault="004E574C" w:rsidP="003F7A58">
      <w:pPr>
        <w:rPr>
          <w:b/>
          <w:bCs/>
          <w:sz w:val="16"/>
        </w:rPr>
      </w:pPr>
      <w:r w:rsidRPr="001308E4">
        <w:rPr>
          <w:b/>
          <w:bCs/>
        </w:rPr>
        <w:t>Haushaltsunterlage IT-Maßnahme</w:t>
      </w:r>
    </w:p>
    <w:p w14:paraId="5BCB22D6" w14:textId="77777777" w:rsidR="0041740C" w:rsidRDefault="0041740C" w:rsidP="003F7A58"/>
    <w:p w14:paraId="0ABF042C" w14:textId="7750C01A" w:rsidR="00895573" w:rsidRPr="001308E4" w:rsidRDefault="0041740C" w:rsidP="003F7A58">
      <w:pPr>
        <w:rPr>
          <w:b/>
          <w:bCs/>
        </w:rPr>
      </w:pPr>
      <w:r w:rsidRPr="001308E4">
        <w:rPr>
          <w:b/>
          <w:bCs/>
        </w:rPr>
        <w:t>Hinweis</w:t>
      </w:r>
      <w:r w:rsidR="00965858" w:rsidRPr="001308E4">
        <w:rPr>
          <w:b/>
          <w:bCs/>
        </w:rPr>
        <w:t>e</w:t>
      </w:r>
      <w:r w:rsidRPr="001308E4">
        <w:rPr>
          <w:b/>
          <w:bCs/>
        </w:rPr>
        <w:t xml:space="preserve"> für die </w:t>
      </w:r>
      <w:r w:rsidR="00EC1DF5" w:rsidRPr="001308E4">
        <w:rPr>
          <w:b/>
          <w:bCs/>
        </w:rPr>
        <w:t xml:space="preserve">Aufstellung </w:t>
      </w:r>
      <w:r w:rsidR="0062715E" w:rsidRPr="001308E4">
        <w:rPr>
          <w:b/>
          <w:bCs/>
        </w:rPr>
        <w:t>eine</w:t>
      </w:r>
      <w:r w:rsidR="00131E23" w:rsidRPr="001308E4">
        <w:rPr>
          <w:b/>
          <w:bCs/>
        </w:rPr>
        <w:t>s IT-Konzepts als</w:t>
      </w:r>
      <w:r w:rsidR="0062715E" w:rsidRPr="001308E4">
        <w:rPr>
          <w:b/>
          <w:bCs/>
        </w:rPr>
        <w:t xml:space="preserve"> Haushaltunterlage </w:t>
      </w:r>
      <w:r w:rsidR="00F42102" w:rsidRPr="001308E4">
        <w:rPr>
          <w:b/>
          <w:bCs/>
        </w:rPr>
        <w:t>für</w:t>
      </w:r>
      <w:r w:rsidR="00964FD0" w:rsidRPr="001308E4">
        <w:rPr>
          <w:b/>
          <w:bCs/>
        </w:rPr>
        <w:t xml:space="preserve"> </w:t>
      </w:r>
      <w:r w:rsidR="00994C3C" w:rsidRPr="001308E4">
        <w:rPr>
          <w:b/>
          <w:bCs/>
        </w:rPr>
        <w:t>Fach-</w:t>
      </w:r>
      <w:r w:rsidR="00964FD0" w:rsidRPr="001308E4">
        <w:rPr>
          <w:b/>
          <w:bCs/>
        </w:rPr>
        <w:t>IT</w:t>
      </w:r>
      <w:r w:rsidR="00994C3C" w:rsidRPr="001308E4">
        <w:rPr>
          <w:b/>
          <w:bCs/>
        </w:rPr>
        <w:t xml:space="preserve"> nach Titel</w:t>
      </w:r>
      <w:r w:rsidR="007B3DCF" w:rsidRPr="001308E4">
        <w:rPr>
          <w:b/>
          <w:bCs/>
        </w:rPr>
        <w:t> </w:t>
      </w:r>
      <w:r w:rsidR="00994C3C" w:rsidRPr="001308E4">
        <w:rPr>
          <w:b/>
          <w:bCs/>
        </w:rPr>
        <w:t>81202</w:t>
      </w:r>
    </w:p>
    <w:p w14:paraId="5D0FB20C" w14:textId="77777777" w:rsidR="00F10980" w:rsidRPr="00445187" w:rsidRDefault="00F10980" w:rsidP="003F7A58"/>
    <w:p w14:paraId="3E2E5AB0" w14:textId="27ED3B88" w:rsidR="00F54F29" w:rsidRPr="00445187" w:rsidRDefault="00F10980" w:rsidP="003F7A58">
      <w:r w:rsidRPr="00445187">
        <w:t xml:space="preserve">Soweit aufgrund </w:t>
      </w:r>
      <w:r w:rsidR="004C593D" w:rsidRPr="00445187">
        <w:t xml:space="preserve">der geltenden Zuordnungsregelung die Veranschlagung von Haushaltsmitteln für </w:t>
      </w:r>
      <w:r w:rsidR="00E87B63" w:rsidRPr="00445187">
        <w:t xml:space="preserve">neue </w:t>
      </w:r>
      <w:r w:rsidR="004C593D" w:rsidRPr="00445187">
        <w:t>IT-Maßnahmen</w:t>
      </w:r>
      <w:r w:rsidR="00D32F37" w:rsidRPr="00445187">
        <w:t xml:space="preserve"> </w:t>
      </w:r>
      <w:r w:rsidR="00E87B63" w:rsidRPr="00445187">
        <w:t xml:space="preserve">oder </w:t>
      </w:r>
      <w:r w:rsidR="0062715E">
        <w:t xml:space="preserve">deren </w:t>
      </w:r>
      <w:r w:rsidR="00E87B63" w:rsidRPr="00445187">
        <w:t xml:space="preserve">Ersatzbeschaffungen </w:t>
      </w:r>
      <w:r w:rsidR="004C593D" w:rsidRPr="00445187">
        <w:t>im Kapitel 1203 erfolgt</w:t>
      </w:r>
      <w:r w:rsidR="00F54F29" w:rsidRPr="00445187">
        <w:t>,</w:t>
      </w:r>
      <w:r w:rsidR="004C593D" w:rsidRPr="00445187">
        <w:t xml:space="preserve"> gelten die nachfolgenden Grundsätze</w:t>
      </w:r>
      <w:r w:rsidR="00F54F29" w:rsidRPr="00445187">
        <w:t xml:space="preserve"> für die haushaltsrechtliche Vorbereitung der Maßnahmen.</w:t>
      </w:r>
      <w:r w:rsidR="00617842" w:rsidRPr="00445187">
        <w:t xml:space="preserve"> </w:t>
      </w:r>
      <w:r w:rsidR="008D5EA4">
        <w:t>Es gelten die in Anlage</w:t>
      </w:r>
      <w:r w:rsidR="007B3DCF">
        <w:t> </w:t>
      </w:r>
      <w:r w:rsidR="008D5EA4">
        <w:t>1 genannten Wertgrenzen</w:t>
      </w:r>
      <w:r w:rsidR="00037678">
        <w:t>.</w:t>
      </w:r>
    </w:p>
    <w:p w14:paraId="1359F419" w14:textId="77777777" w:rsidR="00F333B7" w:rsidRPr="00445187" w:rsidRDefault="00F333B7" w:rsidP="003F7A58"/>
    <w:p w14:paraId="7CF6149B" w14:textId="0129917B" w:rsidR="00F333B7" w:rsidRPr="00445187" w:rsidRDefault="00F333B7" w:rsidP="003F7A58">
      <w:pPr>
        <w:rPr>
          <w:i/>
        </w:rPr>
      </w:pPr>
      <w:r w:rsidRPr="00445187">
        <w:t>Für die Erstellung von Haushaltsunterlage</w:t>
      </w:r>
      <w:r w:rsidR="00445187">
        <w:t>n</w:t>
      </w:r>
      <w:r w:rsidR="00037678">
        <w:t xml:space="preserve"> </w:t>
      </w:r>
      <w:r w:rsidRPr="00445187">
        <w:t xml:space="preserve">ist </w:t>
      </w:r>
      <w:r w:rsidR="00EC1DF5" w:rsidRPr="00445187">
        <w:t xml:space="preserve">nach diesem </w:t>
      </w:r>
      <w:r w:rsidRPr="00445187">
        <w:t>Vordruck</w:t>
      </w:r>
      <w:r w:rsidR="00EC1DF5" w:rsidRPr="00445187">
        <w:t xml:space="preserve"> zu verfahren.</w:t>
      </w:r>
      <w:r w:rsidRPr="00445187">
        <w:t xml:space="preserve"> </w:t>
      </w:r>
      <w:r w:rsidR="00DF0D73">
        <w:t>Die Darstellungstiefe ist dem Umfang der Maßnahme anzupassen.</w:t>
      </w:r>
    </w:p>
    <w:p w14:paraId="195F5301" w14:textId="759D9C7F" w:rsidR="00416556" w:rsidRPr="00445187" w:rsidRDefault="00416556" w:rsidP="003F7A58"/>
    <w:p w14:paraId="4D9F18F5" w14:textId="39607403" w:rsidR="00F64C89" w:rsidRPr="00445187" w:rsidRDefault="00F64C89" w:rsidP="003F7A58">
      <w:r w:rsidRPr="00445187">
        <w:t xml:space="preserve">Die </w:t>
      </w:r>
      <w:r w:rsidR="008D5EA4">
        <w:t>IT-Konzepte</w:t>
      </w:r>
      <w:r w:rsidRPr="00445187">
        <w:t xml:space="preserve">, die namentlich im Haushaltsdruckstück </w:t>
      </w:r>
      <w:r w:rsidR="00C84052">
        <w:t>zu nennen</w:t>
      </w:r>
      <w:r w:rsidR="00C84052" w:rsidRPr="00445187">
        <w:t xml:space="preserve"> </w:t>
      </w:r>
      <w:r w:rsidRPr="00445187">
        <w:t>sind</w:t>
      </w:r>
      <w:r w:rsidR="008D5EA4">
        <w:t xml:space="preserve"> (ab Gesamtausgaben i.</w:t>
      </w:r>
      <w:r w:rsidR="00645CFA">
        <w:t> </w:t>
      </w:r>
      <w:r w:rsidR="008D5EA4">
        <w:t>H.</w:t>
      </w:r>
      <w:r w:rsidR="00645CFA">
        <w:t> </w:t>
      </w:r>
      <w:r w:rsidR="008D5EA4">
        <w:t xml:space="preserve">v. </w:t>
      </w:r>
      <w:r w:rsidR="00DF0D73">
        <w:t>125.000</w:t>
      </w:r>
      <w:r w:rsidR="005F535E">
        <w:t> </w:t>
      </w:r>
      <w:r w:rsidR="00DF0D73">
        <w:t>€</w:t>
      </w:r>
      <w:r w:rsidR="006F24D4">
        <w:t>)</w:t>
      </w:r>
      <w:r w:rsidRPr="00445187">
        <w:t xml:space="preserve"> sind </w:t>
      </w:r>
      <w:r w:rsidR="008D5EA4">
        <w:t>der Obersten Bundesbehörde</w:t>
      </w:r>
      <w:r w:rsidR="00854B12">
        <w:t xml:space="preserve"> </w:t>
      </w:r>
      <w:r w:rsidRPr="00445187">
        <w:t>vor Beginn der M</w:t>
      </w:r>
      <w:bookmarkStart w:id="0" w:name="_GoBack"/>
      <w:bookmarkEnd w:id="0"/>
      <w:r w:rsidRPr="00445187">
        <w:t>aßnahme zur Einwerbung in den Haushalt vorzulegen.</w:t>
      </w:r>
    </w:p>
    <w:p w14:paraId="3A89A581" w14:textId="77777777" w:rsidR="00F64C89" w:rsidRPr="00445187" w:rsidRDefault="00F64C89" w:rsidP="003F7A58"/>
    <w:p w14:paraId="4BA02945" w14:textId="7EBBF261" w:rsidR="00767B7E" w:rsidRDefault="00BD64CA" w:rsidP="003F7A58">
      <w:r w:rsidRPr="00B638AB">
        <w:t>Bei der Erarbeitung des IT-Konzepts kann bei den einzelnen Punkten auf separate Konzepte verwiesen werden, soweit diese vorliegen.</w:t>
      </w:r>
    </w:p>
    <w:p w14:paraId="1BFA5D59" w14:textId="77777777" w:rsidR="00767B7E" w:rsidRPr="00767B7E" w:rsidRDefault="00767B7E" w:rsidP="003F7A58"/>
    <w:p w14:paraId="3A60487B" w14:textId="30FB2445" w:rsidR="00EC1DF5" w:rsidRPr="00B638AB" w:rsidRDefault="00767B7E" w:rsidP="003F7A58">
      <w:r w:rsidRPr="00767B7E">
        <w:t>Die in §</w:t>
      </w:r>
      <w:r w:rsidR="005F535E">
        <w:t> </w:t>
      </w:r>
      <w:r w:rsidRPr="00767B7E">
        <w:t>13 getroffenen Regelungen zu den Aufstellungs- und Bearbeitungsvermerken sowie die in den §§</w:t>
      </w:r>
      <w:r w:rsidR="005F535E">
        <w:t> </w:t>
      </w:r>
      <w:r w:rsidRPr="00767B7E">
        <w:t xml:space="preserve">28 und 29 zu den Prüf- und Genehmigungsvermerken werden durch das hier vorgegebene Muster </w:t>
      </w:r>
      <w:r w:rsidRPr="00767B7E">
        <w:rPr>
          <w:noProof/>
        </w:rPr>
        <w:t>abgebildet</w:t>
      </w:r>
      <w:r w:rsidRPr="00767B7E">
        <w:t>.</w:t>
      </w:r>
      <w:r w:rsidR="00EC1DF5" w:rsidRPr="00B638AB">
        <w:br w:type="page"/>
      </w:r>
    </w:p>
    <w:p w14:paraId="104BC6C9" w14:textId="77777777" w:rsidR="007343EF" w:rsidRPr="00102208" w:rsidRDefault="007343EF" w:rsidP="003F7A58"/>
    <w:p w14:paraId="4AA0A428" w14:textId="77777777" w:rsidR="007343EF" w:rsidRPr="00102208" w:rsidRDefault="007343EF" w:rsidP="003F7A58"/>
    <w:p w14:paraId="64968842" w14:textId="4615BA80" w:rsidR="00445187" w:rsidRPr="00102208" w:rsidRDefault="007343EF" w:rsidP="009009B1">
      <w:pPr>
        <w:jc w:val="right"/>
      </w:pPr>
      <w:r w:rsidRPr="00102208">
        <w:rPr>
          <w:noProof/>
        </w:rPr>
        <w:drawing>
          <wp:inline distT="0" distB="0" distL="0" distR="0" wp14:anchorId="356FD9CB" wp14:editId="18E2E23A">
            <wp:extent cx="1368425" cy="129540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V_RGB_M_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444F" w14:textId="4E5BD98D" w:rsidR="00445187" w:rsidRPr="00102208" w:rsidRDefault="00445187" w:rsidP="003F7A58"/>
    <w:p w14:paraId="6BA77FF6" w14:textId="77777777" w:rsidR="00445187" w:rsidRPr="00102208" w:rsidRDefault="00445187" w:rsidP="003F7A58"/>
    <w:p w14:paraId="13E4E48D" w14:textId="77777777" w:rsidR="00445187" w:rsidRPr="00102208" w:rsidRDefault="00445187" w:rsidP="003F7A58"/>
    <w:p w14:paraId="4F20A327" w14:textId="77777777" w:rsidR="00445187" w:rsidRPr="00102208" w:rsidRDefault="00445187" w:rsidP="003F7A58"/>
    <w:p w14:paraId="321FF645" w14:textId="77777777" w:rsidR="00445187" w:rsidRDefault="00445187" w:rsidP="003F7A58"/>
    <w:p w14:paraId="08A8C36D" w14:textId="77777777" w:rsidR="00102208" w:rsidRPr="00102208" w:rsidRDefault="00102208" w:rsidP="003F7A58"/>
    <w:p w14:paraId="0F378C83" w14:textId="77777777" w:rsidR="00445187" w:rsidRDefault="00445187" w:rsidP="003F7A58"/>
    <w:p w14:paraId="0DB2C52F" w14:textId="77777777" w:rsidR="009009B1" w:rsidRDefault="009009B1" w:rsidP="003F7A58"/>
    <w:p w14:paraId="1AD91D29" w14:textId="77777777" w:rsidR="009009B1" w:rsidRDefault="009009B1" w:rsidP="003F7A58"/>
    <w:p w14:paraId="3FC1A13A" w14:textId="77777777" w:rsidR="009009B1" w:rsidRPr="00102208" w:rsidRDefault="009009B1" w:rsidP="003F7A58"/>
    <w:p w14:paraId="61163017" w14:textId="77777777" w:rsidR="00445187" w:rsidRPr="00102208" w:rsidRDefault="00445187" w:rsidP="003F7A58"/>
    <w:p w14:paraId="2B3FCC88" w14:textId="77777777" w:rsidR="00445187" w:rsidRPr="00102208" w:rsidRDefault="00445187" w:rsidP="003F7A58"/>
    <w:p w14:paraId="78A2E0E5" w14:textId="77777777" w:rsidR="00445187" w:rsidRPr="00102208" w:rsidRDefault="00445187" w:rsidP="003F7A58"/>
    <w:p w14:paraId="1B9AAACD" w14:textId="77777777" w:rsidR="00445187" w:rsidRDefault="00445187" w:rsidP="003F7A58"/>
    <w:p w14:paraId="5EB20EF3" w14:textId="77777777" w:rsidR="009009B1" w:rsidRDefault="009009B1" w:rsidP="003F7A58"/>
    <w:p w14:paraId="0E8227EF" w14:textId="77777777" w:rsidR="009009B1" w:rsidRDefault="009009B1" w:rsidP="003F7A58"/>
    <w:p w14:paraId="5A5251BF" w14:textId="77777777" w:rsidR="009009B1" w:rsidRPr="00102208" w:rsidRDefault="009009B1" w:rsidP="003F7A58"/>
    <w:p w14:paraId="17974CD2" w14:textId="77777777" w:rsidR="00445187" w:rsidRPr="00102208" w:rsidRDefault="00445187" w:rsidP="003F7A58"/>
    <w:p w14:paraId="7913729E" w14:textId="77777777" w:rsidR="00445187" w:rsidRPr="00102208" w:rsidRDefault="00445187" w:rsidP="003F7A58"/>
    <w:p w14:paraId="7A210CE2" w14:textId="77777777" w:rsidR="00445187" w:rsidRPr="003F7A58" w:rsidRDefault="00445187" w:rsidP="003F7A58">
      <w:pPr>
        <w:rPr>
          <w:sz w:val="32"/>
          <w:szCs w:val="32"/>
        </w:rPr>
      </w:pPr>
      <w:r w:rsidRPr="003F7A58">
        <w:rPr>
          <w:sz w:val="32"/>
          <w:szCs w:val="32"/>
        </w:rPr>
        <w:t>Haushaltsunterlage IT-Maßnahme</w:t>
      </w:r>
    </w:p>
    <w:p w14:paraId="60F8331C" w14:textId="53996B30" w:rsidR="00445187" w:rsidRPr="003F7A58" w:rsidRDefault="00445187" w:rsidP="003F7A58">
      <w:pPr>
        <w:rPr>
          <w:sz w:val="32"/>
          <w:szCs w:val="32"/>
        </w:rPr>
      </w:pPr>
      <w:r w:rsidRPr="003F7A58">
        <w:rPr>
          <w:sz w:val="32"/>
          <w:szCs w:val="32"/>
        </w:rPr>
        <w:t>Nr. &lt;xxx&gt;</w:t>
      </w:r>
    </w:p>
    <w:p w14:paraId="2CCDA080" w14:textId="2B9747E0" w:rsidR="00445187" w:rsidRPr="003F7A58" w:rsidRDefault="00445187" w:rsidP="003F7A58">
      <w:pPr>
        <w:rPr>
          <w:sz w:val="32"/>
          <w:szCs w:val="32"/>
        </w:rPr>
      </w:pPr>
      <w:r w:rsidRPr="003F7A58">
        <w:rPr>
          <w:sz w:val="32"/>
          <w:szCs w:val="32"/>
        </w:rPr>
        <w:t>&lt;Bezeichnung der Maßnahme&gt;</w:t>
      </w:r>
    </w:p>
    <w:p w14:paraId="6793147B" w14:textId="3DE6919B" w:rsidR="00445187" w:rsidRPr="003F7A58" w:rsidRDefault="008D5EA4" w:rsidP="003F7A58">
      <w:pPr>
        <w:rPr>
          <w:sz w:val="32"/>
          <w:szCs w:val="32"/>
        </w:rPr>
      </w:pPr>
      <w:r w:rsidRPr="003F7A58">
        <w:rPr>
          <w:sz w:val="32"/>
          <w:szCs w:val="32"/>
        </w:rPr>
        <w:t>IT-Konzept</w:t>
      </w:r>
    </w:p>
    <w:p w14:paraId="722CD727" w14:textId="77777777" w:rsidR="00445187" w:rsidRPr="00102208" w:rsidRDefault="00445187" w:rsidP="003F7A58"/>
    <w:p w14:paraId="3D46F791" w14:textId="77777777" w:rsidR="00445187" w:rsidRPr="00102208" w:rsidRDefault="00445187" w:rsidP="003F7A58"/>
    <w:p w14:paraId="4E0A327C" w14:textId="77777777" w:rsidR="00445187" w:rsidRPr="00102208" w:rsidRDefault="00445187" w:rsidP="003F7A58"/>
    <w:p w14:paraId="783F8E9E" w14:textId="77777777" w:rsidR="00445187" w:rsidRPr="00102208" w:rsidRDefault="00445187" w:rsidP="003F7A58"/>
    <w:p w14:paraId="394F3FDB" w14:textId="6612E4F0" w:rsidR="00445187" w:rsidRPr="00102208" w:rsidRDefault="00445187" w:rsidP="003F7A58">
      <w:r w:rsidRPr="00102208">
        <w:t>Aufgestellt von:</w:t>
      </w:r>
      <w:r w:rsidRPr="00102208">
        <w:tab/>
        <w:t>&lt;</w:t>
      </w:r>
      <w:r w:rsidR="000D2A19" w:rsidRPr="00102208">
        <w:t>WSA</w:t>
      </w:r>
      <w:r w:rsidR="008E6D64" w:rsidRPr="00102208">
        <w:t>/WNA</w:t>
      </w:r>
      <w:r w:rsidRPr="00102208">
        <w:t>&gt;</w:t>
      </w:r>
    </w:p>
    <w:p w14:paraId="42218420" w14:textId="2DAB2A15" w:rsidR="00445187" w:rsidRPr="00102208" w:rsidRDefault="006F24E8" w:rsidP="003F7A58">
      <w:r w:rsidRPr="00102208">
        <w:t xml:space="preserve">Haushaltsjahr: </w:t>
      </w:r>
      <w:r w:rsidR="005F535E" w:rsidRPr="00102208">
        <w:tab/>
      </w:r>
      <w:r w:rsidRPr="00102208">
        <w:t>&lt;Jahr&gt;</w:t>
      </w:r>
    </w:p>
    <w:p w14:paraId="1AD69D5D" w14:textId="77777777" w:rsidR="00445187" w:rsidRPr="00102208" w:rsidRDefault="00445187" w:rsidP="003F7A58"/>
    <w:p w14:paraId="365FB52E" w14:textId="77777777" w:rsidR="00445187" w:rsidRPr="00102208" w:rsidRDefault="00445187" w:rsidP="003F7A58"/>
    <w:p w14:paraId="3ED24DDE" w14:textId="1B7F7F85" w:rsidR="00673B1D" w:rsidRDefault="00673B1D">
      <w:pPr>
        <w:spacing w:line="312" w:lineRule="auto"/>
      </w:pPr>
      <w:r>
        <w:br w:type="page"/>
      </w:r>
    </w:p>
    <w:p w14:paraId="5B1102AC" w14:textId="77777777" w:rsidR="00673B1D" w:rsidRDefault="00673B1D" w:rsidP="00817460">
      <w:pPr>
        <w:pageBreakBefore/>
      </w:pPr>
    </w:p>
    <w:p w14:paraId="589D64AB" w14:textId="713DE82D" w:rsidR="00544989" w:rsidRPr="00544989" w:rsidRDefault="001667EE" w:rsidP="00544989">
      <w:pPr>
        <w:spacing w:before="360" w:after="240"/>
        <w:rPr>
          <w:b/>
          <w:bCs/>
        </w:rPr>
      </w:pPr>
      <w:r w:rsidRPr="00F23FFE">
        <w:rPr>
          <w:b/>
          <w:bCs/>
        </w:rPr>
        <w:t>Inhaltsverzeichnis</w:t>
      </w:r>
    </w:p>
    <w:p w14:paraId="0B55C5C6" w14:textId="4E135E3B" w:rsidR="00673B1D" w:rsidRDefault="00673B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TOC \o "1-3" \h \z \u </w:instrText>
      </w:r>
      <w:r>
        <w:rPr>
          <w:noProof/>
        </w:rPr>
        <w:fldChar w:fldCharType="separate"/>
      </w:r>
      <w:hyperlink w:anchor="_Toc147307908" w:history="1">
        <w:r w:rsidRPr="001D2254">
          <w:rPr>
            <w:rStyle w:val="Hyperlink"/>
            <w:rFonts w:eastAsiaTheme="majorEastAsia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1D2254">
          <w:rPr>
            <w:rStyle w:val="Hyperlink"/>
            <w:rFonts w:eastAsiaTheme="majorEastAsia"/>
            <w:noProof/>
          </w:rPr>
          <w:t>Beschreibung der Maßnahme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_Toc147307908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90F1AD" w14:textId="23A296EF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09" w:history="1">
        <w:r w:rsidR="00673B1D" w:rsidRPr="001D2254">
          <w:rPr>
            <w:rStyle w:val="Hyperlink"/>
            <w:rFonts w:eastAsiaTheme="majorEastAsia"/>
            <w:noProof/>
          </w:rPr>
          <w:t>2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Zielsetzung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_Toc147307909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77947540" w14:textId="1A0AC5C2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0" w:history="1">
        <w:r w:rsidR="00673B1D" w:rsidRPr="001D2254">
          <w:rPr>
            <w:rStyle w:val="Hyperlink"/>
            <w:rFonts w:eastAsiaTheme="majorEastAsia"/>
            <w:noProof/>
          </w:rPr>
          <w:t>3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Konzeption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_Toc147307910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15631EC0" w14:textId="2C75B088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1" w:history="1">
        <w:r w:rsidR="00673B1D" w:rsidRPr="001D2254">
          <w:rPr>
            <w:rStyle w:val="Hyperlink"/>
            <w:rFonts w:eastAsiaTheme="majorEastAsia"/>
            <w:noProof/>
          </w:rPr>
          <w:t>4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Bedeutung für die WSV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_Toc147307911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169F6107" w14:textId="1C22699A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2" w:history="1">
        <w:r w:rsidR="00673B1D" w:rsidRPr="001D2254">
          <w:rPr>
            <w:rStyle w:val="Hyperlink"/>
            <w:rFonts w:eastAsiaTheme="majorEastAsia"/>
            <w:noProof/>
          </w:rPr>
          <w:t>5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Einordnung in die IT-Strategie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_Toc147307912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7B5A02A3" w14:textId="6BCD56F7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3" w:history="1">
        <w:r w:rsidR="00673B1D" w:rsidRPr="001D2254">
          <w:rPr>
            <w:rStyle w:val="Hyperlink"/>
            <w:rFonts w:eastAsiaTheme="majorEastAsia"/>
            <w:noProof/>
          </w:rPr>
          <w:t>6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IT-Sicherheit und Datenschutz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_Toc147307913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472410CA" w14:textId="1A6BA9DF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4" w:history="1">
        <w:r w:rsidR="00673B1D" w:rsidRPr="001D2254">
          <w:rPr>
            <w:rStyle w:val="Hyperlink"/>
            <w:rFonts w:eastAsiaTheme="majorEastAsia"/>
            <w:noProof/>
          </w:rPr>
          <w:t>7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Barrierefreiheit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_Toc147307914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4DA4ECAC" w14:textId="36F558C7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5" w:history="1">
        <w:r w:rsidR="00673B1D" w:rsidRPr="001D2254">
          <w:rPr>
            <w:rStyle w:val="Hyperlink"/>
            <w:rFonts w:eastAsiaTheme="majorEastAsia"/>
            <w:noProof/>
          </w:rPr>
          <w:t>8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Betrieb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_Toc147307915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4</w:t>
        </w:r>
        <w:r w:rsidR="00673B1D">
          <w:rPr>
            <w:noProof/>
            <w:webHidden/>
          </w:rPr>
          <w:fldChar w:fldCharType="end"/>
        </w:r>
      </w:hyperlink>
    </w:p>
    <w:p w14:paraId="4B1873C7" w14:textId="161A355A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6" w:history="1">
        <w:r w:rsidR="00673B1D" w:rsidRPr="001D2254">
          <w:rPr>
            <w:rStyle w:val="Hyperlink"/>
            <w:rFonts w:eastAsiaTheme="majorEastAsia"/>
            <w:noProof/>
          </w:rPr>
          <w:t>9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Beteiligte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_Toc147307916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5</w:t>
        </w:r>
        <w:r w:rsidR="00673B1D">
          <w:rPr>
            <w:noProof/>
            <w:webHidden/>
          </w:rPr>
          <w:fldChar w:fldCharType="end"/>
        </w:r>
      </w:hyperlink>
    </w:p>
    <w:p w14:paraId="041E6559" w14:textId="5C87ADB8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7" w:history="1">
        <w:r w:rsidR="00673B1D" w:rsidRPr="001D2254">
          <w:rPr>
            <w:rStyle w:val="Hyperlink"/>
            <w:rFonts w:eastAsiaTheme="majorEastAsia"/>
            <w:noProof/>
          </w:rPr>
          <w:t>10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Kostenschätzung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_Toc147307917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5</w:t>
        </w:r>
        <w:r w:rsidR="00673B1D">
          <w:rPr>
            <w:noProof/>
            <w:webHidden/>
          </w:rPr>
          <w:fldChar w:fldCharType="end"/>
        </w:r>
      </w:hyperlink>
    </w:p>
    <w:p w14:paraId="1D22C8D2" w14:textId="3FAF47B7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8" w:history="1">
        <w:r w:rsidR="00673B1D" w:rsidRPr="001D2254">
          <w:rPr>
            <w:rStyle w:val="Hyperlink"/>
            <w:rFonts w:eastAsiaTheme="majorEastAsia"/>
            <w:noProof/>
          </w:rPr>
          <w:t>11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Wirtschaftlichkeit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_Toc147307918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5</w:t>
        </w:r>
        <w:r w:rsidR="00673B1D">
          <w:rPr>
            <w:noProof/>
            <w:webHidden/>
          </w:rPr>
          <w:fldChar w:fldCharType="end"/>
        </w:r>
      </w:hyperlink>
    </w:p>
    <w:p w14:paraId="5A7EF0B0" w14:textId="1E52AA68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19" w:history="1">
        <w:r w:rsidR="00673B1D" w:rsidRPr="001D2254">
          <w:rPr>
            <w:rStyle w:val="Hyperlink"/>
            <w:rFonts w:eastAsiaTheme="majorEastAsia"/>
            <w:noProof/>
          </w:rPr>
          <w:t>12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Zeitplanung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_Toc147307919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5</w:t>
        </w:r>
        <w:r w:rsidR="00673B1D">
          <w:rPr>
            <w:noProof/>
            <w:webHidden/>
          </w:rPr>
          <w:fldChar w:fldCharType="end"/>
        </w:r>
      </w:hyperlink>
    </w:p>
    <w:p w14:paraId="52E465F4" w14:textId="39BF1B5A" w:rsidR="00673B1D" w:rsidRDefault="00DD191D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zh-CN"/>
          <w14:ligatures w14:val="standardContextual"/>
        </w:rPr>
      </w:pPr>
      <w:hyperlink w:anchor="_Toc147307920" w:history="1">
        <w:r w:rsidR="00673B1D" w:rsidRPr="001D2254">
          <w:rPr>
            <w:rStyle w:val="Hyperlink"/>
            <w:rFonts w:eastAsiaTheme="majorEastAsia"/>
            <w:noProof/>
          </w:rPr>
          <w:t>13</w:t>
        </w:r>
        <w:r w:rsidR="00673B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="00673B1D" w:rsidRPr="001D2254">
          <w:rPr>
            <w:rStyle w:val="Hyperlink"/>
            <w:rFonts w:eastAsiaTheme="majorEastAsia"/>
            <w:noProof/>
          </w:rPr>
          <w:t>Anlagen</w:t>
        </w:r>
        <w:r w:rsidR="00673B1D">
          <w:rPr>
            <w:noProof/>
            <w:webHidden/>
          </w:rPr>
          <w:tab/>
        </w:r>
        <w:r w:rsidR="00673B1D">
          <w:rPr>
            <w:noProof/>
            <w:webHidden/>
          </w:rPr>
          <w:fldChar w:fldCharType="begin"/>
        </w:r>
        <w:r w:rsidR="00673B1D">
          <w:rPr>
            <w:noProof/>
            <w:webHidden/>
          </w:rPr>
          <w:instrText xml:space="preserve"> PAGEREF _Toc147307920 \h </w:instrText>
        </w:r>
        <w:r w:rsidR="00673B1D">
          <w:rPr>
            <w:noProof/>
            <w:webHidden/>
          </w:rPr>
        </w:r>
        <w:r w:rsidR="00673B1D">
          <w:rPr>
            <w:noProof/>
            <w:webHidden/>
          </w:rPr>
          <w:fldChar w:fldCharType="separate"/>
        </w:r>
        <w:r w:rsidR="00673B1D">
          <w:rPr>
            <w:noProof/>
            <w:webHidden/>
          </w:rPr>
          <w:t>6</w:t>
        </w:r>
        <w:r w:rsidR="00673B1D">
          <w:rPr>
            <w:noProof/>
            <w:webHidden/>
          </w:rPr>
          <w:fldChar w:fldCharType="end"/>
        </w:r>
      </w:hyperlink>
    </w:p>
    <w:p w14:paraId="578FD6AC" w14:textId="1F282F90" w:rsidR="001667EE" w:rsidRPr="001667EE" w:rsidRDefault="00673B1D" w:rsidP="003F7A58">
      <w:pPr>
        <w:sectPr w:rsidR="001667EE" w:rsidRPr="001667EE" w:rsidSect="006D2FB2">
          <w:headerReference w:type="even" r:id="rId12"/>
          <w:headerReference w:type="default" r:id="rId13"/>
          <w:footerReference w:type="even" r:id="rId14"/>
          <w:footerReference w:type="default" r:id="rId15"/>
          <w:endnotePr>
            <w:numFmt w:val="decimal"/>
          </w:endnotePr>
          <w:pgSz w:w="11901" w:h="16817" w:code="9"/>
          <w:pgMar w:top="1247" w:right="1134" w:bottom="1134" w:left="1418" w:header="567" w:footer="499" w:gutter="0"/>
          <w:pgNumType w:start="1"/>
          <w:cols w:space="720"/>
          <w:formProt w:val="0"/>
          <w:noEndnote/>
          <w:docGrid w:linePitch="299"/>
        </w:sectPr>
      </w:pPr>
      <w:r>
        <w:rPr>
          <w:noProof/>
        </w:rPr>
        <w:fldChar w:fldCharType="end"/>
      </w:r>
    </w:p>
    <w:p w14:paraId="442B5B54" w14:textId="77777777" w:rsidR="001667EE" w:rsidRPr="001667EE" w:rsidRDefault="001667EE" w:rsidP="00EA0E2B">
      <w:pPr>
        <w:pStyle w:val="berschrift1"/>
        <w:ind w:left="431" w:hanging="431"/>
      </w:pPr>
      <w:bookmarkStart w:id="1" w:name="_Toc147307908"/>
      <w:r w:rsidRPr="001667EE">
        <w:lastRenderedPageBreak/>
        <w:t>Beschreibung der Maßnahme</w:t>
      </w:r>
      <w:bookmarkEnd w:id="1"/>
    </w:p>
    <w:p w14:paraId="4E5B6CFF" w14:textId="4E11593F" w:rsidR="001667EE" w:rsidRPr="003F7A58" w:rsidRDefault="00767B7E" w:rsidP="003F7A58">
      <w:r w:rsidRPr="003F7A58">
        <w:t>&lt;</w:t>
      </w:r>
      <w:r w:rsidR="00153BD9" w:rsidRPr="003F7A58">
        <w:t xml:space="preserve"> </w:t>
      </w:r>
      <w:r w:rsidR="001667EE" w:rsidRPr="003F7A58">
        <w:t>Text…</w:t>
      </w:r>
      <w:r w:rsidR="00153BD9" w:rsidRPr="003F7A58">
        <w:t xml:space="preserve"> </w:t>
      </w:r>
      <w:r w:rsidRPr="003F7A58">
        <w:t>&gt;</w:t>
      </w:r>
    </w:p>
    <w:p w14:paraId="2471576B" w14:textId="77777777" w:rsidR="001667EE" w:rsidRPr="001667EE" w:rsidRDefault="001667EE" w:rsidP="003F7A58">
      <w:pPr>
        <w:pStyle w:val="berschrift1"/>
      </w:pPr>
      <w:bookmarkStart w:id="2" w:name="_Toc147307909"/>
      <w:r w:rsidRPr="001667EE">
        <w:t>Zielsetzung</w:t>
      </w:r>
      <w:bookmarkEnd w:id="2"/>
    </w:p>
    <w:p w14:paraId="2B33631D" w14:textId="0B366BAC" w:rsidR="001667EE" w:rsidRPr="001667EE" w:rsidRDefault="00767B7E" w:rsidP="003F7A58">
      <w:r>
        <w:t>&lt;</w:t>
      </w:r>
      <w:r w:rsidR="00153BD9">
        <w:t xml:space="preserve"> </w:t>
      </w:r>
      <w:r w:rsidR="001667EE" w:rsidRPr="001667EE">
        <w:t>Erläuterung der mit der Maßnahme verfolgten Ziele</w:t>
      </w:r>
      <w:r w:rsidR="00C06389">
        <w:t>.</w:t>
      </w:r>
      <w:r w:rsidR="00153BD9">
        <w:t xml:space="preserve"> </w:t>
      </w:r>
      <w:r>
        <w:t>&gt;</w:t>
      </w:r>
    </w:p>
    <w:p w14:paraId="6D6E0EB2" w14:textId="77777777" w:rsidR="001667EE" w:rsidRPr="001667EE" w:rsidRDefault="001667EE" w:rsidP="003F7A58">
      <w:pPr>
        <w:pStyle w:val="berschrift1"/>
      </w:pPr>
      <w:bookmarkStart w:id="3" w:name="_Toc147307910"/>
      <w:r w:rsidRPr="001667EE">
        <w:t>Konzeption</w:t>
      </w:r>
      <w:bookmarkEnd w:id="3"/>
    </w:p>
    <w:p w14:paraId="3236C797" w14:textId="07DBBB4A" w:rsidR="001667EE" w:rsidRPr="001667EE" w:rsidRDefault="00767B7E" w:rsidP="003F7A58">
      <w:r>
        <w:t>&lt;</w:t>
      </w:r>
      <w:r w:rsidR="00153BD9">
        <w:t xml:space="preserve"> </w:t>
      </w:r>
      <w:r w:rsidR="001667EE" w:rsidRPr="001667EE">
        <w:t>Beschreibung des geplanten Vorgehens zur Umsetzung der Maßnahme. Im Fall von vorliegenden Fachkonzepten kann auf diese verwiesen werden. Sie sind in diesem Fall als Anlage beizufügen.</w:t>
      </w:r>
      <w:r w:rsidR="00153BD9">
        <w:t xml:space="preserve"> </w:t>
      </w:r>
      <w:r>
        <w:t>&gt;</w:t>
      </w:r>
    </w:p>
    <w:p w14:paraId="7A93A852" w14:textId="77777777" w:rsidR="001667EE" w:rsidRPr="001667EE" w:rsidRDefault="001667EE" w:rsidP="003F7A58">
      <w:pPr>
        <w:pStyle w:val="berschrift1"/>
      </w:pPr>
      <w:bookmarkStart w:id="4" w:name="_Toc147307911"/>
      <w:r w:rsidRPr="001667EE">
        <w:t>Bedeutung für die WSV</w:t>
      </w:r>
      <w:bookmarkEnd w:id="4"/>
    </w:p>
    <w:p w14:paraId="0DAD4209" w14:textId="626A05F3" w:rsidR="001667EE" w:rsidRPr="001667EE" w:rsidRDefault="00767B7E" w:rsidP="003F7A58">
      <w:r>
        <w:t>&lt;</w:t>
      </w:r>
      <w:r w:rsidR="00153BD9">
        <w:t xml:space="preserve"> </w:t>
      </w:r>
      <w:r w:rsidR="001667EE" w:rsidRPr="001667EE">
        <w:t>Erläuterung des Beitrags der Maßnahme für die Aufgabenerledigung der WSV.</w:t>
      </w:r>
      <w:r w:rsidR="00153BD9">
        <w:t xml:space="preserve"> </w:t>
      </w:r>
      <w:r>
        <w:t>&gt;</w:t>
      </w:r>
    </w:p>
    <w:p w14:paraId="4ACB0AA4" w14:textId="77777777" w:rsidR="001667EE" w:rsidRPr="001667EE" w:rsidRDefault="001667EE" w:rsidP="003F7A58">
      <w:pPr>
        <w:pStyle w:val="berschrift1"/>
      </w:pPr>
      <w:bookmarkStart w:id="5" w:name="_Toc147307912"/>
      <w:r w:rsidRPr="001667EE">
        <w:t>Einordnung in die IT-Strategie</w:t>
      </w:r>
      <w:bookmarkEnd w:id="5"/>
      <w:r w:rsidRPr="001667EE">
        <w:t xml:space="preserve"> </w:t>
      </w:r>
    </w:p>
    <w:p w14:paraId="432E5A1A" w14:textId="488B7727" w:rsidR="001C7DA2" w:rsidRDefault="00767B7E" w:rsidP="003F7A58">
      <w:r>
        <w:t>&lt;</w:t>
      </w:r>
      <w:r w:rsidR="00153BD9">
        <w:t xml:space="preserve"> </w:t>
      </w:r>
      <w:r w:rsidR="001667EE" w:rsidRPr="001667EE">
        <w:t>Erläuterung</w:t>
      </w:r>
      <w:r w:rsidR="00645CFA">
        <w:t>,</w:t>
      </w:r>
      <w:r w:rsidR="001667EE" w:rsidRPr="001667EE">
        <w:t xml:space="preserve"> wie sich die Maßnahme in die IT-Strategie der Behörde einordnet</w:t>
      </w:r>
      <w:r w:rsidR="00C67028">
        <w:t>,</w:t>
      </w:r>
      <w:r w:rsidR="001667EE" w:rsidRPr="001667EE">
        <w:t xml:space="preserve"> z.</w:t>
      </w:r>
      <w:r w:rsidR="00645CFA">
        <w:t> </w:t>
      </w:r>
      <w:r w:rsidR="001667EE" w:rsidRPr="001667EE">
        <w:t xml:space="preserve">B. durch konkrete </w:t>
      </w:r>
      <w:proofErr w:type="spellStart"/>
      <w:r w:rsidR="001667EE" w:rsidRPr="001667EE">
        <w:t>Referenzierung</w:t>
      </w:r>
      <w:proofErr w:type="spellEnd"/>
      <w:r w:rsidR="001667EE" w:rsidRPr="001667EE">
        <w:t xml:space="preserve"> entsprechender Strategiedokumente.</w:t>
      </w:r>
      <w:r w:rsidR="00153BD9">
        <w:t xml:space="preserve"> </w:t>
      </w:r>
      <w:r>
        <w:t>&gt;</w:t>
      </w:r>
    </w:p>
    <w:p w14:paraId="0CD4D50E" w14:textId="76D18C80" w:rsidR="001C7DA2" w:rsidRDefault="001C7DA2" w:rsidP="003F7A58">
      <w:pPr>
        <w:pStyle w:val="berschrift1"/>
        <w:rPr>
          <w:noProof/>
        </w:rPr>
      </w:pPr>
      <w:bookmarkStart w:id="6" w:name="_Toc147307913"/>
      <w:r>
        <w:rPr>
          <w:noProof/>
        </w:rPr>
        <w:t>IT-Sicherheit und Datenschutz</w:t>
      </w:r>
      <w:bookmarkEnd w:id="6"/>
    </w:p>
    <w:p w14:paraId="38D0E78B" w14:textId="25A3D491" w:rsidR="001C7DA2" w:rsidRDefault="00767B7E" w:rsidP="003F7A58">
      <w:pPr>
        <w:rPr>
          <w:noProof/>
        </w:rPr>
      </w:pPr>
      <w:r>
        <w:rPr>
          <w:noProof/>
        </w:rPr>
        <w:t>&lt;</w:t>
      </w:r>
      <w:r w:rsidR="00153BD9">
        <w:rPr>
          <w:noProof/>
        </w:rPr>
        <w:t xml:space="preserve"> </w:t>
      </w:r>
      <w:r w:rsidR="001C7DA2">
        <w:rPr>
          <w:noProof/>
        </w:rPr>
        <w:t>Erläuterungen zu den wesentlichen Aspekten der IT-Sicherheit und des Datenschutzes, die im Rahmen der Maßnahme von Bedeutung sind.</w:t>
      </w:r>
      <w:r w:rsidR="00BD64CA">
        <w:rPr>
          <w:noProof/>
        </w:rPr>
        <w:t xml:space="preserve"> </w:t>
      </w:r>
      <w:r>
        <w:rPr>
          <w:noProof/>
        </w:rPr>
        <w:t>&gt;</w:t>
      </w:r>
    </w:p>
    <w:p w14:paraId="5BFE3940" w14:textId="502989F8" w:rsidR="001C7DA2" w:rsidRDefault="001C7DA2" w:rsidP="003F7A58">
      <w:pPr>
        <w:pStyle w:val="berschrift1"/>
        <w:rPr>
          <w:noProof/>
        </w:rPr>
      </w:pPr>
      <w:bookmarkStart w:id="7" w:name="_Toc147307914"/>
      <w:r>
        <w:rPr>
          <w:noProof/>
        </w:rPr>
        <w:t>Barrierefreiheit</w:t>
      </w:r>
      <w:bookmarkEnd w:id="7"/>
    </w:p>
    <w:p w14:paraId="1025D820" w14:textId="4B90C798" w:rsidR="001C7DA2" w:rsidRDefault="00767B7E" w:rsidP="003F7A58">
      <w:pPr>
        <w:rPr>
          <w:noProof/>
        </w:rPr>
      </w:pPr>
      <w:r>
        <w:rPr>
          <w:noProof/>
        </w:rPr>
        <w:t>&lt;</w:t>
      </w:r>
      <w:r w:rsidR="00153BD9">
        <w:rPr>
          <w:noProof/>
        </w:rPr>
        <w:t xml:space="preserve"> </w:t>
      </w:r>
      <w:r w:rsidR="001C7DA2">
        <w:rPr>
          <w:noProof/>
        </w:rPr>
        <w:t>Erläuterungen zur Gewährleistung der Barrierefreiheit, soweit relevant.</w:t>
      </w:r>
      <w:r w:rsidR="00153BD9">
        <w:rPr>
          <w:noProof/>
        </w:rPr>
        <w:t xml:space="preserve"> </w:t>
      </w:r>
      <w:r>
        <w:rPr>
          <w:noProof/>
        </w:rPr>
        <w:t>&gt;</w:t>
      </w:r>
    </w:p>
    <w:p w14:paraId="42E72ACF" w14:textId="39A5B6A2" w:rsidR="001C7DA2" w:rsidRDefault="001C7DA2" w:rsidP="003F7A58">
      <w:pPr>
        <w:pStyle w:val="berschrift1"/>
        <w:rPr>
          <w:noProof/>
        </w:rPr>
      </w:pPr>
      <w:bookmarkStart w:id="8" w:name="_Toc147307915"/>
      <w:r>
        <w:rPr>
          <w:noProof/>
        </w:rPr>
        <w:t>Betrieb</w:t>
      </w:r>
      <w:bookmarkEnd w:id="8"/>
    </w:p>
    <w:p w14:paraId="2A018EC0" w14:textId="618083CE" w:rsidR="001C7DA2" w:rsidRPr="00F600AA" w:rsidRDefault="00767B7E" w:rsidP="003F7A58">
      <w:pPr>
        <w:rPr>
          <w:rFonts w:eastAsiaTheme="minorEastAsia"/>
          <w:noProof/>
        </w:rPr>
      </w:pPr>
      <w:r>
        <w:rPr>
          <w:rFonts w:eastAsiaTheme="minorEastAsia"/>
          <w:noProof/>
        </w:rPr>
        <w:t>&lt;</w:t>
      </w:r>
      <w:r w:rsidR="00153BD9">
        <w:rPr>
          <w:rFonts w:eastAsiaTheme="minorEastAsia"/>
          <w:noProof/>
        </w:rPr>
        <w:t xml:space="preserve"> </w:t>
      </w:r>
      <w:r w:rsidR="001C7DA2" w:rsidRPr="00F600AA">
        <w:rPr>
          <w:rFonts w:eastAsiaTheme="minorEastAsia"/>
          <w:noProof/>
        </w:rPr>
        <w:t>Darstellung der vorgesehenen Betriebsstrukturen</w:t>
      </w:r>
      <w:r w:rsidR="00FF6BE0">
        <w:rPr>
          <w:rFonts w:eastAsiaTheme="minorEastAsia"/>
          <w:noProof/>
        </w:rPr>
        <w:t xml:space="preserve">, </w:t>
      </w:r>
      <w:r w:rsidR="001C7DA2" w:rsidRPr="00F600AA">
        <w:rPr>
          <w:rFonts w:eastAsiaTheme="minorEastAsia"/>
          <w:noProof/>
        </w:rPr>
        <w:t>z.</w:t>
      </w:r>
      <w:r w:rsidR="00645CFA">
        <w:rPr>
          <w:rFonts w:eastAsiaTheme="minorEastAsia"/>
          <w:noProof/>
        </w:rPr>
        <w:t> </w:t>
      </w:r>
      <w:r w:rsidR="001C7DA2" w:rsidRPr="00F600AA">
        <w:rPr>
          <w:rFonts w:eastAsiaTheme="minorEastAsia"/>
          <w:noProof/>
        </w:rPr>
        <w:t>B. Regelungen zur Verfahrens</w:t>
      </w:r>
      <w:r w:rsidR="00387713">
        <w:rPr>
          <w:rFonts w:eastAsiaTheme="minorEastAsia"/>
          <w:noProof/>
        </w:rPr>
        <w:softHyphen/>
      </w:r>
      <w:r w:rsidR="001C7DA2" w:rsidRPr="00F600AA">
        <w:rPr>
          <w:rFonts w:eastAsiaTheme="minorEastAsia"/>
          <w:noProof/>
        </w:rPr>
        <w:t>zustän</w:t>
      </w:r>
      <w:r w:rsidR="00387713">
        <w:rPr>
          <w:rFonts w:eastAsiaTheme="minorEastAsia"/>
          <w:noProof/>
        </w:rPr>
        <w:softHyphen/>
      </w:r>
      <w:r w:rsidR="001C7DA2" w:rsidRPr="00F600AA">
        <w:rPr>
          <w:rFonts w:eastAsiaTheme="minorEastAsia"/>
          <w:noProof/>
        </w:rPr>
        <w:t>dig</w:t>
      </w:r>
      <w:r w:rsidR="00387713">
        <w:rPr>
          <w:rFonts w:eastAsiaTheme="minorEastAsia"/>
          <w:noProof/>
        </w:rPr>
        <w:softHyphen/>
      </w:r>
      <w:r w:rsidR="001C7DA2" w:rsidRPr="00F600AA">
        <w:rPr>
          <w:rFonts w:eastAsiaTheme="minorEastAsia"/>
          <w:noProof/>
        </w:rPr>
        <w:t>keit.</w:t>
      </w:r>
      <w:r w:rsidR="00153BD9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&gt;</w:t>
      </w:r>
    </w:p>
    <w:p w14:paraId="69CB95D4" w14:textId="30750F9E" w:rsidR="001C7DA2" w:rsidRPr="00445187" w:rsidRDefault="00767B7E" w:rsidP="003F7A58">
      <w:pPr>
        <w:rPr>
          <w:rFonts w:asciiTheme="minorHAnsi" w:eastAsiaTheme="minorEastAsia" w:hAnsiTheme="minorHAnsi"/>
          <w:noProof/>
          <w:szCs w:val="22"/>
        </w:rPr>
      </w:pPr>
      <w:r>
        <w:t>&lt;</w:t>
      </w:r>
      <w:r w:rsidR="00153BD9">
        <w:t xml:space="preserve"> </w:t>
      </w:r>
      <w:r w:rsidR="001C7DA2" w:rsidRPr="001667EE">
        <w:t xml:space="preserve">Soweit die Maßnahme unter Beteiligung des </w:t>
      </w:r>
      <w:r w:rsidR="007856CF">
        <w:t>Informationstechnikzentrum Bund (</w:t>
      </w:r>
      <w:r w:rsidR="001C7DA2" w:rsidRPr="001667EE">
        <w:t>ITZBund</w:t>
      </w:r>
      <w:r w:rsidR="007856CF">
        <w:t>)</w:t>
      </w:r>
      <w:r w:rsidR="001C7DA2" w:rsidRPr="001667EE">
        <w:t xml:space="preserve"> und/oder weitere</w:t>
      </w:r>
      <w:r w:rsidR="00387713">
        <w:t>r</w:t>
      </w:r>
      <w:r w:rsidR="001C7DA2" w:rsidRPr="001667EE">
        <w:t xml:space="preserve"> Behörden realisiert wird, sind hier entsprechende Erläuterungen zur Rollenverteilung zu machen. Sollte die Maßnahme die Nutzung einer Serverinfrastruktur erfordern, die nicht beim ITZ-Bund betrieben wird, sind die hierfür relevanten Gründe zu erläutern.</w:t>
      </w:r>
      <w:r w:rsidR="00153BD9">
        <w:t xml:space="preserve"> </w:t>
      </w:r>
      <w:r>
        <w:t>&gt;</w:t>
      </w:r>
    </w:p>
    <w:p w14:paraId="30769D1A" w14:textId="77777777" w:rsidR="001C7DA2" w:rsidRPr="001667EE" w:rsidRDefault="001C7DA2" w:rsidP="003F7A58"/>
    <w:p w14:paraId="1D065E28" w14:textId="77777777" w:rsidR="001667EE" w:rsidRPr="001667EE" w:rsidRDefault="001667EE" w:rsidP="003F7A58">
      <w:pPr>
        <w:pStyle w:val="berschrift1"/>
      </w:pPr>
      <w:bookmarkStart w:id="9" w:name="_Toc147307916"/>
      <w:r w:rsidRPr="001667EE">
        <w:lastRenderedPageBreak/>
        <w:t>Beteiligte</w:t>
      </w:r>
      <w:bookmarkEnd w:id="9"/>
    </w:p>
    <w:p w14:paraId="308A5F41" w14:textId="0043F651" w:rsidR="001C7DA2" w:rsidRPr="001667EE" w:rsidRDefault="00767B7E" w:rsidP="003F7A58">
      <w:r>
        <w:t>&lt;</w:t>
      </w:r>
      <w:r w:rsidR="00153BD9">
        <w:t xml:space="preserve"> </w:t>
      </w:r>
      <w:r w:rsidR="00C243C8">
        <w:t>Darstellung der Beteiligungserfordernisse im Rahmen der Umsetzung der Maßnahme, soweit erforderlich (z.</w:t>
      </w:r>
      <w:r w:rsidR="00645CFA">
        <w:t> </w:t>
      </w:r>
      <w:r w:rsidR="00C243C8">
        <w:t xml:space="preserve">B. Mitbestimmungstatbestand nach </w:t>
      </w:r>
      <w:r w:rsidR="005956D2">
        <w:t>Bundespersonalvertretungsgesetz</w:t>
      </w:r>
      <w:r w:rsidR="001D31A4">
        <w:t xml:space="preserve"> (BPersVG</w:t>
      </w:r>
      <w:r w:rsidR="00C243C8">
        <w:t xml:space="preserve">). </w:t>
      </w:r>
      <w:r>
        <w:t>&gt;</w:t>
      </w:r>
    </w:p>
    <w:p w14:paraId="57D768D1" w14:textId="77777777" w:rsidR="001667EE" w:rsidRPr="001667EE" w:rsidRDefault="001667EE" w:rsidP="003F7A58">
      <w:pPr>
        <w:pStyle w:val="berschrift1"/>
      </w:pPr>
      <w:bookmarkStart w:id="10" w:name="_Toc147307917"/>
      <w:r w:rsidRPr="001667EE">
        <w:t>Kostenschätzung</w:t>
      </w:r>
      <w:bookmarkEnd w:id="10"/>
    </w:p>
    <w:p w14:paraId="7DDD0EF6" w14:textId="69E09DA2" w:rsidR="001667EE" w:rsidRPr="001667EE" w:rsidRDefault="00767B7E" w:rsidP="003F7A58">
      <w:r>
        <w:t>&lt;</w:t>
      </w:r>
      <w:r w:rsidR="00153BD9">
        <w:t xml:space="preserve"> </w:t>
      </w:r>
      <w:r w:rsidR="001667EE" w:rsidRPr="001667EE">
        <w:t>Die geschätzten Ausgaben der Maßnahme sind titelbezogen in der vorgegebenen Tabelle zu erfassen</w:t>
      </w:r>
      <w:r w:rsidR="00387713">
        <w:t>.</w:t>
      </w:r>
      <w:r w:rsidR="002D6A2C">
        <w:t> </w:t>
      </w:r>
      <w:r>
        <w:t>&gt;</w:t>
      </w:r>
    </w:p>
    <w:p w14:paraId="3F93B77A" w14:textId="6B512463" w:rsidR="00C243C8" w:rsidRDefault="00C243C8" w:rsidP="003F7A58"/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1557"/>
        <w:gridCol w:w="1558"/>
        <w:gridCol w:w="1558"/>
        <w:gridCol w:w="1558"/>
        <w:gridCol w:w="1558"/>
      </w:tblGrid>
      <w:tr w:rsidR="00767B7E" w:rsidRPr="00C243C8" w14:paraId="376222D5" w14:textId="77777777" w:rsidTr="001C01D9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5F23A2" w14:textId="496747B4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Haushaltsstelle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FE6D61F" w14:textId="2DAE732C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Gesamt</w:t>
            </w:r>
            <w:r w:rsidR="002A50DF">
              <w:rPr>
                <w:b/>
                <w:bCs/>
                <w:sz w:val="18"/>
                <w:szCs w:val="18"/>
              </w:rPr>
              <w:softHyphen/>
            </w:r>
            <w:r w:rsidR="001C01D9">
              <w:rPr>
                <w:b/>
                <w:bCs/>
                <w:sz w:val="18"/>
                <w:szCs w:val="18"/>
              </w:rPr>
              <w:t>-</w:t>
            </w:r>
            <w:r w:rsidR="001C01D9">
              <w:rPr>
                <w:b/>
                <w:bCs/>
                <w:sz w:val="18"/>
                <w:szCs w:val="18"/>
              </w:rPr>
              <w:br/>
            </w:r>
            <w:r w:rsidRPr="002A50DF">
              <w:rPr>
                <w:b/>
                <w:bCs/>
                <w:sz w:val="18"/>
                <w:szCs w:val="18"/>
              </w:rPr>
              <w:t>ausgaben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25B115B1" w14:textId="208F3130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[Jahr 1]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1599E425" w14:textId="46DD4686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[Jahr 2]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4BD225CC" w14:textId="225DF5A0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[Jahr 3]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800F274" w14:textId="33096DDE" w:rsidR="00C243C8" w:rsidRPr="002A50DF" w:rsidRDefault="00C243C8" w:rsidP="003F7A58">
            <w:pPr>
              <w:rPr>
                <w:b/>
                <w:bCs/>
                <w:sz w:val="18"/>
                <w:szCs w:val="18"/>
              </w:rPr>
            </w:pPr>
            <w:r w:rsidRPr="002A50DF">
              <w:rPr>
                <w:b/>
                <w:bCs/>
                <w:sz w:val="18"/>
                <w:szCs w:val="18"/>
              </w:rPr>
              <w:t>[Jahr 4]</w:t>
            </w:r>
          </w:p>
        </w:tc>
      </w:tr>
      <w:tr w:rsidR="00767B7E" w:rsidRPr="00C243C8" w14:paraId="153C18A3" w14:textId="77777777" w:rsidTr="001C01D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ADF2549" w14:textId="5ACAABFE" w:rsidR="00C243C8" w:rsidRPr="002A50DF" w:rsidRDefault="00C243C8" w:rsidP="003F7A58">
            <w:pPr>
              <w:rPr>
                <w:sz w:val="18"/>
                <w:szCs w:val="18"/>
              </w:rPr>
            </w:pPr>
            <w:r w:rsidRPr="002A50DF">
              <w:rPr>
                <w:sz w:val="18"/>
                <w:szCs w:val="18"/>
              </w:rPr>
              <w:t>812 02</w:t>
            </w:r>
          </w:p>
        </w:tc>
        <w:tc>
          <w:tcPr>
            <w:tcW w:w="1557" w:type="dxa"/>
            <w:vAlign w:val="center"/>
          </w:tcPr>
          <w:p w14:paraId="6DA64E8A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01FE8FD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0339F846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1F6380B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DD0FB0E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</w:tr>
      <w:tr w:rsidR="00767B7E" w:rsidRPr="00C243C8" w14:paraId="363F5662" w14:textId="77777777" w:rsidTr="001C01D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D89E2CE" w14:textId="5171C61C" w:rsidR="00C243C8" w:rsidRPr="002A50DF" w:rsidRDefault="00C243C8" w:rsidP="003F7A58">
            <w:pPr>
              <w:rPr>
                <w:sz w:val="18"/>
                <w:szCs w:val="18"/>
              </w:rPr>
            </w:pPr>
            <w:r w:rsidRPr="002A50DF">
              <w:rPr>
                <w:sz w:val="18"/>
                <w:szCs w:val="18"/>
              </w:rPr>
              <w:t>Nachrichtlich</w:t>
            </w:r>
            <w:r w:rsidR="00387713" w:rsidRPr="002A50DF">
              <w:rPr>
                <w:sz w:val="18"/>
                <w:szCs w:val="18"/>
              </w:rPr>
              <w:t>:</w:t>
            </w:r>
          </w:p>
        </w:tc>
        <w:tc>
          <w:tcPr>
            <w:tcW w:w="1557" w:type="dxa"/>
            <w:vAlign w:val="center"/>
          </w:tcPr>
          <w:p w14:paraId="6DCEDE83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43B3416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E4A0A6E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97F0104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856D53C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</w:tr>
      <w:tr w:rsidR="00767B7E" w:rsidRPr="00C243C8" w14:paraId="23694A40" w14:textId="77777777" w:rsidTr="001C01D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6E1C38C" w14:textId="5628B29F" w:rsidR="00C243C8" w:rsidRPr="002A50DF" w:rsidRDefault="00C243C8" w:rsidP="003F7A58">
            <w:pPr>
              <w:rPr>
                <w:sz w:val="18"/>
                <w:szCs w:val="18"/>
              </w:rPr>
            </w:pPr>
            <w:r w:rsidRPr="002A50DF">
              <w:rPr>
                <w:sz w:val="18"/>
                <w:szCs w:val="18"/>
              </w:rPr>
              <w:tab/>
              <w:t>511 01</w:t>
            </w:r>
          </w:p>
        </w:tc>
        <w:tc>
          <w:tcPr>
            <w:tcW w:w="1557" w:type="dxa"/>
            <w:vAlign w:val="center"/>
          </w:tcPr>
          <w:p w14:paraId="0E179273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95A0F48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F091E43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BDAD9C4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05E0FD7D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</w:tr>
      <w:tr w:rsidR="00767B7E" w:rsidRPr="00C243C8" w14:paraId="330E8006" w14:textId="77777777" w:rsidTr="001C01D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95248AD" w14:textId="1A20C1FA" w:rsidR="00C243C8" w:rsidRPr="002A50DF" w:rsidRDefault="00C243C8" w:rsidP="003F7A58">
            <w:pPr>
              <w:rPr>
                <w:sz w:val="18"/>
                <w:szCs w:val="18"/>
              </w:rPr>
            </w:pPr>
            <w:r w:rsidRPr="002A50DF">
              <w:rPr>
                <w:sz w:val="18"/>
                <w:szCs w:val="18"/>
              </w:rPr>
              <w:tab/>
              <w:t>521 05</w:t>
            </w:r>
          </w:p>
        </w:tc>
        <w:tc>
          <w:tcPr>
            <w:tcW w:w="1557" w:type="dxa"/>
            <w:vAlign w:val="center"/>
          </w:tcPr>
          <w:p w14:paraId="04BADD02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0FBD4622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B3846DD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903752F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4B3714D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</w:tr>
      <w:tr w:rsidR="00767B7E" w:rsidRPr="00C243C8" w14:paraId="18EA91A4" w14:textId="77777777" w:rsidTr="001C01D9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5232FB" w14:textId="093FB0A5" w:rsidR="00C243C8" w:rsidRPr="002A50DF" w:rsidRDefault="00C243C8" w:rsidP="003F7A58">
            <w:pPr>
              <w:rPr>
                <w:sz w:val="18"/>
                <w:szCs w:val="18"/>
              </w:rPr>
            </w:pPr>
            <w:r w:rsidRPr="002A50DF">
              <w:rPr>
                <w:sz w:val="18"/>
                <w:szCs w:val="18"/>
              </w:rPr>
              <w:tab/>
              <w:t>547 01</w:t>
            </w:r>
          </w:p>
        </w:tc>
        <w:tc>
          <w:tcPr>
            <w:tcW w:w="1557" w:type="dxa"/>
            <w:vAlign w:val="center"/>
          </w:tcPr>
          <w:p w14:paraId="427AA7FE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68B88D2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20CE06A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30A33BA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96F2BA7" w14:textId="77777777" w:rsidR="00C243C8" w:rsidRPr="002A50DF" w:rsidRDefault="00C243C8" w:rsidP="003F7A58">
            <w:pPr>
              <w:rPr>
                <w:sz w:val="18"/>
                <w:szCs w:val="18"/>
              </w:rPr>
            </w:pPr>
          </w:p>
        </w:tc>
      </w:tr>
    </w:tbl>
    <w:p w14:paraId="11AFDAAE" w14:textId="77777777" w:rsidR="00B638AB" w:rsidRPr="001667EE" w:rsidRDefault="00B638AB" w:rsidP="003F7A58">
      <w:pPr>
        <w:pStyle w:val="berschrift1"/>
      </w:pPr>
      <w:bookmarkStart w:id="11" w:name="_Toc147307918"/>
      <w:r w:rsidRPr="001667EE">
        <w:t>Wirtschaftlichkeit</w:t>
      </w:r>
      <w:bookmarkEnd w:id="11"/>
    </w:p>
    <w:p w14:paraId="226504AD" w14:textId="3B1C82CF" w:rsidR="00B638AB" w:rsidRPr="001667EE" w:rsidRDefault="00C74FF2" w:rsidP="003F7A58">
      <w:r>
        <w:t>&lt;</w:t>
      </w:r>
      <w:r w:rsidR="00153BD9">
        <w:t xml:space="preserve"> </w:t>
      </w:r>
      <w:r w:rsidR="00B638AB" w:rsidRPr="001667EE">
        <w:t>Der Wirtschaftlichkeitsnachweis ist in geeigneter Form</w:t>
      </w:r>
      <w:r w:rsidR="00B638AB">
        <w:t xml:space="preserve"> unter Beachtung der Anlage zur VV Nr. 2.3 zu § 7 BHO (Arbeitsanleitung Einführung in die Wirtschaftlichkeitsuntersuchungen)</w:t>
      </w:r>
      <w:r w:rsidR="00B638AB" w:rsidRPr="001667EE">
        <w:t xml:space="preserve"> </w:t>
      </w:r>
      <w:r w:rsidR="00B638AB">
        <w:t>zu</w:t>
      </w:r>
      <w:r w:rsidR="00104DA9">
        <w:t xml:space="preserve"> </w:t>
      </w:r>
      <w:r w:rsidR="00B638AB" w:rsidRPr="001667EE">
        <w:t>dokumentieren. Soweit der Nachweis nicht in Form einer gesonderten Wirtschaftlichkeitsbetrachtung erfolgt, ist zu erläutern</w:t>
      </w:r>
      <w:r w:rsidR="00B638AB">
        <w:t>,</w:t>
      </w:r>
      <w:r w:rsidR="00B638AB" w:rsidRPr="001667EE">
        <w:t xml:space="preserve"> </w:t>
      </w:r>
      <w:r w:rsidR="00B638AB">
        <w:t xml:space="preserve">aus </w:t>
      </w:r>
      <w:r w:rsidR="00B638AB" w:rsidRPr="001667EE">
        <w:t>welchen Gründen dies nicht erforderlich ist.</w:t>
      </w:r>
    </w:p>
    <w:p w14:paraId="2A5C0BDC" w14:textId="77777777" w:rsidR="00B638AB" w:rsidRDefault="00B638AB" w:rsidP="003F7A58">
      <w:r w:rsidRPr="001667EE">
        <w:t>Bei der Ermittlung der Wirtschaftlichkeit von IT-Maßnahmen soll ein Betrachtungszeitraum von 10 Jahren grundsätzlich nicht überschritten werden.</w:t>
      </w:r>
    </w:p>
    <w:p w14:paraId="1F93D48B" w14:textId="0FB686C8" w:rsidR="00B638AB" w:rsidRPr="00B638AB" w:rsidRDefault="00B638AB" w:rsidP="003F7A58">
      <w:r w:rsidRPr="001667EE">
        <w:t>Ist die Wirtschaftlichkeitsermittlung in einer gesonderten Unterlage (z.B</w:t>
      </w:r>
      <w:r w:rsidR="00CC2D2B">
        <w:t>.</w:t>
      </w:r>
      <w:r w:rsidRPr="001667EE">
        <w:t xml:space="preserve"> </w:t>
      </w:r>
      <w:proofErr w:type="spellStart"/>
      <w:r w:rsidRPr="001667EE">
        <w:t>Wi</w:t>
      </w:r>
      <w:r w:rsidR="00530AA0">
        <w:t>B</w:t>
      </w:r>
      <w:r w:rsidRPr="001667EE">
        <w:t>e</w:t>
      </w:r>
      <w:proofErr w:type="spellEnd"/>
      <w:r w:rsidRPr="001667EE">
        <w:t>-Bericht) dokumentiert, kann auf diese verwiesen werden. Die Unterlage</w:t>
      </w:r>
      <w:r>
        <w:t xml:space="preserve"> </w:t>
      </w:r>
      <w:r w:rsidRPr="001667EE">
        <w:t>ist als Anlage beizufügen</w:t>
      </w:r>
      <w:r w:rsidR="00104DA9">
        <w:t>.</w:t>
      </w:r>
      <w:r w:rsidR="00153BD9">
        <w:t xml:space="preserve"> </w:t>
      </w:r>
      <w:r w:rsidR="00C74FF2">
        <w:t>&gt;</w:t>
      </w:r>
    </w:p>
    <w:p w14:paraId="4572C0B3" w14:textId="2BEC3401" w:rsidR="001667EE" w:rsidRPr="001667EE" w:rsidRDefault="001667EE" w:rsidP="003F7A58">
      <w:pPr>
        <w:pStyle w:val="berschrift1"/>
      </w:pPr>
      <w:bookmarkStart w:id="12" w:name="_Toc147307919"/>
      <w:r w:rsidRPr="001667EE">
        <w:t>Zeitplanung</w:t>
      </w:r>
      <w:bookmarkEnd w:id="12"/>
    </w:p>
    <w:p w14:paraId="5E5765D2" w14:textId="366AC2FF" w:rsidR="001667EE" w:rsidRDefault="009F65AB" w:rsidP="003F7A58">
      <w:r>
        <w:t>&lt;</w:t>
      </w:r>
      <w:r w:rsidR="00153BD9">
        <w:t xml:space="preserve"> </w:t>
      </w:r>
      <w:r w:rsidR="001667EE" w:rsidRPr="001667EE">
        <w:t>Bei der Zeitplanung ist sowohl der voraussichtliche Projekt- bzw. Entwicklungszeitraum als auch der Nutzungs- bzw. Betriebszeitraum der Maßnahme anzugeben.</w:t>
      </w:r>
      <w:r w:rsidR="00153BD9">
        <w:t xml:space="preserve"> </w:t>
      </w:r>
      <w:r>
        <w:t>&gt;</w:t>
      </w:r>
    </w:p>
    <w:p w14:paraId="47869948" w14:textId="7B4A8357" w:rsidR="007814B2" w:rsidRDefault="007814B2">
      <w:pPr>
        <w:spacing w:line="312" w:lineRule="auto"/>
      </w:pPr>
      <w:r>
        <w:br w:type="page"/>
      </w:r>
    </w:p>
    <w:p w14:paraId="749D97D0" w14:textId="77777777" w:rsidR="00204EE7" w:rsidRDefault="00204EE7" w:rsidP="003F7A58"/>
    <w:p w14:paraId="05A00B76" w14:textId="77777777" w:rsidR="001667EE" w:rsidRPr="001667EE" w:rsidRDefault="001667EE" w:rsidP="003F7A58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00AA" w:rsidRPr="00B80CB1" w14:paraId="44654904" w14:textId="77777777" w:rsidTr="00D06069">
        <w:trPr>
          <w:trHeight w:val="1975"/>
        </w:trPr>
        <w:tc>
          <w:tcPr>
            <w:tcW w:w="4536" w:type="dxa"/>
          </w:tcPr>
          <w:p w14:paraId="14EA8DD4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Bearbeitet:</w:t>
            </w:r>
          </w:p>
          <w:p w14:paraId="054FC101" w14:textId="52003B4A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&lt;WSA/WNA&gt;</w:t>
            </w:r>
          </w:p>
          <w:p w14:paraId="5FAC05AC" w14:textId="6DEF5455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65628E2B" w14:textId="75773506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 Nachname&gt; (Statuswechsel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10F4FD09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219C0DF3" w14:textId="4D751C92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 (Name und Amts-/Dienstbezeichnun</w:t>
            </w:r>
            <w:r w:rsidR="00101D68" w:rsidRPr="00B80CB1">
              <w:rPr>
                <w:sz w:val="18"/>
                <w:szCs w:val="20"/>
              </w:rPr>
              <w:t>g</w:t>
            </w:r>
            <w:r w:rsidRPr="00B80CB1">
              <w:rPr>
                <w:sz w:val="18"/>
                <w:szCs w:val="20"/>
              </w:rPr>
              <w:t>)</w:t>
            </w:r>
          </w:p>
        </w:tc>
        <w:tc>
          <w:tcPr>
            <w:tcW w:w="4536" w:type="dxa"/>
          </w:tcPr>
          <w:p w14:paraId="7ACFE848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Aufgestellt:</w:t>
            </w:r>
          </w:p>
          <w:p w14:paraId="150F1D87" w14:textId="3FEEA620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&lt;WSA/WNA&gt;</w:t>
            </w:r>
          </w:p>
          <w:p w14:paraId="7FEC71D2" w14:textId="427A1390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2CD784D2" w14:textId="793A188B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 Nachname&gt; (Statuswechsel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630F25C2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57286987" w14:textId="581841FD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 (Name und Amts-/Dienstbezeichnung)</w:t>
            </w:r>
          </w:p>
        </w:tc>
      </w:tr>
      <w:tr w:rsidR="00F600AA" w:rsidRPr="00B80CB1" w14:paraId="59D071A0" w14:textId="77777777" w:rsidTr="00D06069">
        <w:trPr>
          <w:trHeight w:val="1975"/>
        </w:trPr>
        <w:tc>
          <w:tcPr>
            <w:tcW w:w="4536" w:type="dxa"/>
          </w:tcPr>
          <w:p w14:paraId="7CAF0AA5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Fachtechnisch geprüft:</w:t>
            </w:r>
          </w:p>
          <w:p w14:paraId="6238673B" w14:textId="74B0CB25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&lt;Fachstelle/Bundesanstalten&gt;</w:t>
            </w:r>
          </w:p>
          <w:p w14:paraId="28DD360D" w14:textId="411F9C02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496F4E9D" w14:textId="541CF1DB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 Nachname&gt; (Unterschrift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4E27B839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64D33EB8" w14:textId="557A6BC9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 (Name und Amts-/Dienstbezeichnun</w:t>
            </w:r>
            <w:r w:rsidR="00101D68" w:rsidRPr="00B80CB1">
              <w:rPr>
                <w:sz w:val="18"/>
                <w:szCs w:val="20"/>
              </w:rPr>
              <w:t>g</w:t>
            </w:r>
            <w:r w:rsidRPr="00B80CB1">
              <w:rPr>
                <w:sz w:val="18"/>
                <w:szCs w:val="20"/>
              </w:rPr>
              <w:t>)</w:t>
            </w:r>
          </w:p>
        </w:tc>
        <w:tc>
          <w:tcPr>
            <w:tcW w:w="4536" w:type="dxa"/>
          </w:tcPr>
          <w:p w14:paraId="1719F4C9" w14:textId="77777777" w:rsidR="00F600AA" w:rsidRPr="00B80CB1" w:rsidRDefault="00F600AA" w:rsidP="003F7A58">
            <w:pPr>
              <w:rPr>
                <w:sz w:val="18"/>
                <w:szCs w:val="20"/>
              </w:rPr>
            </w:pPr>
          </w:p>
        </w:tc>
      </w:tr>
      <w:tr w:rsidR="00F600AA" w:rsidRPr="00B80CB1" w14:paraId="5CD5D41D" w14:textId="77777777" w:rsidTr="00D06069">
        <w:trPr>
          <w:trHeight w:val="1985"/>
        </w:trPr>
        <w:tc>
          <w:tcPr>
            <w:tcW w:w="4536" w:type="dxa"/>
          </w:tcPr>
          <w:p w14:paraId="2CA3E037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Geprüft:</w:t>
            </w:r>
          </w:p>
          <w:p w14:paraId="25DD76B3" w14:textId="2DA2C580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&lt;WSA/WNA/GDWS&gt;</w:t>
            </w:r>
          </w:p>
          <w:p w14:paraId="3C1F66E7" w14:textId="30AC217B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1BBB7666" w14:textId="753BCC69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 Nachname&gt; (Statuswechsel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01B9EFAA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552C009B" w14:textId="19CC8FFC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 (Name und Amts-/Dienstbezeichnung)</w:t>
            </w:r>
          </w:p>
        </w:tc>
        <w:tc>
          <w:tcPr>
            <w:tcW w:w="4536" w:type="dxa"/>
          </w:tcPr>
          <w:p w14:paraId="14202ED4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§ 9 BHO wurde beachtet:</w:t>
            </w:r>
          </w:p>
          <w:p w14:paraId="31B13071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Für den Beauftragten für den Haushalt</w:t>
            </w:r>
          </w:p>
          <w:p w14:paraId="759C2614" w14:textId="75DF8FF2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026DD4F7" w14:textId="44CC85F4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 Nachname&gt; (Unterschrift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4A8FB968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06C8B509" w14:textId="1A6D9C24" w:rsidR="00F600AA" w:rsidRPr="00B80CB1" w:rsidRDefault="00F600AA" w:rsidP="003F7A58">
            <w:pPr>
              <w:rPr>
                <w:b/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 (&lt;Name und Amts-/Dienstbezeichnung&gt;)</w:t>
            </w:r>
          </w:p>
        </w:tc>
      </w:tr>
      <w:tr w:rsidR="00F600AA" w:rsidRPr="00B80CB1" w14:paraId="7BFA75BA" w14:textId="77777777" w:rsidTr="00D06069">
        <w:trPr>
          <w:gridAfter w:val="1"/>
          <w:wAfter w:w="4536" w:type="dxa"/>
          <w:trHeight w:val="1985"/>
        </w:trPr>
        <w:tc>
          <w:tcPr>
            <w:tcW w:w="4536" w:type="dxa"/>
          </w:tcPr>
          <w:p w14:paraId="12373F12" w14:textId="77777777" w:rsidR="00F600AA" w:rsidRPr="007814B2" w:rsidRDefault="00F600AA" w:rsidP="003F7A58">
            <w:pPr>
              <w:rPr>
                <w:b/>
                <w:bCs/>
                <w:sz w:val="18"/>
                <w:szCs w:val="20"/>
              </w:rPr>
            </w:pPr>
            <w:r w:rsidRPr="007814B2">
              <w:rPr>
                <w:b/>
                <w:bCs/>
                <w:sz w:val="18"/>
                <w:szCs w:val="20"/>
              </w:rPr>
              <w:t>Genehmigt:</w:t>
            </w:r>
          </w:p>
          <w:p w14:paraId="6C7B438B" w14:textId="6E4B80F4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&lt;WSA/WNA/GDWS/BMDV&gt;</w:t>
            </w:r>
          </w:p>
          <w:p w14:paraId="4FDB1991" w14:textId="619EFE55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&lt;Ort, Datum&gt;</w:t>
            </w:r>
          </w:p>
          <w:p w14:paraId="2370A313" w14:textId="4E601379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 xml:space="preserve">gez. &lt;Vorname, Nachname&gt; (Statuswechsel </w:t>
            </w:r>
            <w:proofErr w:type="spellStart"/>
            <w:r w:rsidRPr="00B80CB1">
              <w:rPr>
                <w:sz w:val="18"/>
                <w:szCs w:val="20"/>
              </w:rPr>
              <w:t>DVtU</w:t>
            </w:r>
            <w:proofErr w:type="spellEnd"/>
            <w:r w:rsidRPr="00B80CB1">
              <w:rPr>
                <w:sz w:val="18"/>
                <w:szCs w:val="20"/>
              </w:rPr>
              <w:t>)</w:t>
            </w:r>
          </w:p>
          <w:p w14:paraId="332CC9C0" w14:textId="7777777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………………………………………………………..</w:t>
            </w:r>
          </w:p>
          <w:p w14:paraId="584486EB" w14:textId="34C82AE7" w:rsidR="00F600AA" w:rsidRPr="00B80CB1" w:rsidRDefault="00F600AA" w:rsidP="003F7A58">
            <w:pPr>
              <w:rPr>
                <w:sz w:val="18"/>
                <w:szCs w:val="20"/>
              </w:rPr>
            </w:pPr>
            <w:r w:rsidRPr="00B80CB1">
              <w:rPr>
                <w:sz w:val="18"/>
                <w:szCs w:val="20"/>
              </w:rPr>
              <w:t>(&lt;Name und Amts-/Dienstbezeichnung&gt;)</w:t>
            </w:r>
          </w:p>
          <w:p w14:paraId="57F8B9BD" w14:textId="77777777" w:rsidR="00F600AA" w:rsidRPr="00B80CB1" w:rsidRDefault="00F600AA" w:rsidP="003F7A58">
            <w:pPr>
              <w:rPr>
                <w:sz w:val="18"/>
                <w:szCs w:val="20"/>
              </w:rPr>
            </w:pPr>
          </w:p>
        </w:tc>
      </w:tr>
    </w:tbl>
    <w:p w14:paraId="67E458E0" w14:textId="77777777" w:rsidR="001667EE" w:rsidRPr="001667EE" w:rsidRDefault="001667EE" w:rsidP="003F7A58"/>
    <w:p w14:paraId="75441B29" w14:textId="77777777" w:rsidR="00204EE7" w:rsidRPr="001667EE" w:rsidRDefault="00204EE7" w:rsidP="003F7A58">
      <w:pPr>
        <w:pStyle w:val="berschrift1"/>
      </w:pPr>
      <w:bookmarkStart w:id="13" w:name="_Toc147307920"/>
      <w:r w:rsidRPr="001667EE">
        <w:t>Anlagen</w:t>
      </w:r>
      <w:bookmarkEnd w:id="13"/>
    </w:p>
    <w:p w14:paraId="4143DA50" w14:textId="4133DC8E" w:rsidR="001667EE" w:rsidRPr="00B638AB" w:rsidRDefault="001667EE" w:rsidP="003F7A58"/>
    <w:sectPr w:rsidR="001667EE" w:rsidRPr="00B638AB" w:rsidSect="00EB39A7">
      <w:headerReference w:type="even" r:id="rId16"/>
      <w:footerReference w:type="even" r:id="rId17"/>
      <w:headerReference w:type="first" r:id="rId18"/>
      <w:footerReference w:type="first" r:id="rId19"/>
      <w:pgSz w:w="11906" w:h="16838"/>
      <w:pgMar w:top="124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1021C" w14:textId="77777777" w:rsidR="00B26189" w:rsidRDefault="00B26189" w:rsidP="003F7A58">
      <w:r>
        <w:separator/>
      </w:r>
    </w:p>
  </w:endnote>
  <w:endnote w:type="continuationSeparator" w:id="0">
    <w:p w14:paraId="27628EE6" w14:textId="77777777" w:rsidR="00B26189" w:rsidRDefault="00B26189" w:rsidP="003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EF391" w14:textId="77777777" w:rsidR="001667EE" w:rsidRPr="00F00182" w:rsidRDefault="001667EE" w:rsidP="003F7A58">
    <w:pPr>
      <w:pStyle w:val="Fuzeile"/>
    </w:pPr>
    <w:r w:rsidRPr="00F00182">
      <w:fldChar w:fldCharType="begin"/>
    </w:r>
    <w:r w:rsidRPr="00F00182">
      <w:instrText xml:space="preserve"> PAGE </w:instrText>
    </w:r>
    <w:r w:rsidRPr="00F00182">
      <w:fldChar w:fldCharType="separate"/>
    </w:r>
    <w:r>
      <w:rPr>
        <w:noProof/>
      </w:rPr>
      <w:t>II</w:t>
    </w:r>
    <w:r w:rsidRPr="00F001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756E" w14:textId="2CE5783C" w:rsidR="001667EE" w:rsidRDefault="001667EE" w:rsidP="003F7A58">
    <w:pPr>
      <w:pStyle w:val="Fuzeile"/>
    </w:pPr>
    <w:r w:rsidRPr="00754DBB">
      <w:t>VV-WSV</w:t>
    </w:r>
    <w:r w:rsidR="00E121F7">
      <w:t> </w:t>
    </w:r>
    <w:r w:rsidRPr="00754DBB">
      <w:t>2107 (</w:t>
    </w:r>
    <w:r w:rsidR="003D09E2">
      <w:t>1</w:t>
    </w:r>
    <w:r w:rsidR="00A83D52">
      <w:t>1</w:t>
    </w:r>
    <w:r w:rsidR="00C06389">
      <w:t>/2023)</w:t>
    </w:r>
    <w:r w:rsidR="003F16E8">
      <w:t xml:space="preserve"> – Vordruck</w:t>
    </w:r>
    <w:r w:rsidR="00E121F7">
      <w:t> </w:t>
    </w:r>
    <w:r w:rsidR="003F16E8">
      <w:t>2</w:t>
    </w:r>
    <w:r w:rsidR="00A83D52">
      <w:tab/>
    </w:r>
    <w:r>
      <w:tab/>
    </w:r>
    <w:r w:rsidRPr="001667EE">
      <w:fldChar w:fldCharType="begin"/>
    </w:r>
    <w:r w:rsidRPr="001667EE">
      <w:instrText>PAGE   \* MERGEFORMAT</w:instrText>
    </w:r>
    <w:r w:rsidRPr="001667EE">
      <w:fldChar w:fldCharType="separate"/>
    </w:r>
    <w:r w:rsidRPr="001667EE">
      <w:t>1</w:t>
    </w:r>
    <w:r w:rsidRPr="001667E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B986" w14:textId="77777777" w:rsidR="0028580E" w:rsidRDefault="0028580E" w:rsidP="003F7A5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27D1" w14:textId="77777777" w:rsidR="0028580E" w:rsidRDefault="0028580E" w:rsidP="003F7A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115A" w14:textId="77777777" w:rsidR="00B26189" w:rsidRDefault="00B26189" w:rsidP="003F7A58">
      <w:r>
        <w:separator/>
      </w:r>
    </w:p>
  </w:footnote>
  <w:footnote w:type="continuationSeparator" w:id="0">
    <w:p w14:paraId="71C77B3F" w14:textId="77777777" w:rsidR="00B26189" w:rsidRDefault="00B26189" w:rsidP="003F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4CD" w14:textId="77777777" w:rsidR="001667EE" w:rsidRPr="00DA70DE" w:rsidRDefault="001667EE" w:rsidP="003F7A58">
    <w:pPr>
      <w:pStyle w:val="GutachtenKopfzeile"/>
    </w:pPr>
    <w:r w:rsidRPr="00DA70DE">
      <w:t>Wasserstraßen- und Schifffahrtsverwaltung des Bundes</w:t>
    </w:r>
    <w:r w:rsidRPr="00DA70DE">
      <w:rPr>
        <w:rFonts w:ascii="Times New Roman" w:hAnsi="Times New Roman"/>
        <w:spacing w:val="20"/>
      </w:rPr>
      <w:t xml:space="preserve"> ▪ </w:t>
    </w:r>
    <w:r>
      <w:t>Haushaltsunterlage IT-Maßnahme</w:t>
    </w:r>
  </w:p>
  <w:p w14:paraId="67EC774A" w14:textId="77777777" w:rsidR="001667EE" w:rsidRPr="005E7F5E" w:rsidRDefault="001667EE" w:rsidP="003F7A58">
    <w:pPr>
      <w:pStyle w:val="GutachtenKopfzeile"/>
    </w:pPr>
    <w:r w:rsidRPr="00DA70DE">
      <w:t xml:space="preserve">&lt;&lt;Bezeichnung der Maßnahme&gt;&gt; </w:t>
    </w:r>
    <w:r w:rsidRPr="00DA70DE">
      <w:rPr>
        <w:rFonts w:ascii="Times New Roman" w:hAnsi="Times New Roman"/>
        <w:spacing w:val="20"/>
      </w:rPr>
      <w:t xml:space="preserve">▪ </w:t>
    </w:r>
    <w:r w:rsidRPr="00DA70DE">
      <w:t>&lt;&lt;Monat Jahr&gt;&gt;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F74C" w14:textId="5760B01D" w:rsidR="001667EE" w:rsidRPr="00DD191D" w:rsidRDefault="001667EE" w:rsidP="00DD191D">
    <w:pPr>
      <w:pStyle w:val="Kopfzeile"/>
      <w:jc w:val="right"/>
      <w:rPr>
        <w:b/>
      </w:rPr>
    </w:pPr>
    <w:r w:rsidRPr="00DD191D">
      <w:rPr>
        <w:b/>
      </w:rPr>
      <w:t>Vordruck</w:t>
    </w:r>
    <w:r w:rsidR="007B3DCF" w:rsidRPr="00DD191D">
      <w:rPr>
        <w:b/>
      </w:rPr>
      <w:t> </w:t>
    </w:r>
    <w:r w:rsidRPr="00DD191D">
      <w:rPr>
        <w:b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25091" w14:textId="77777777" w:rsidR="0028580E" w:rsidRDefault="0028580E" w:rsidP="003F7A5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BF86" w14:textId="77777777" w:rsidR="0028580E" w:rsidRDefault="0028580E" w:rsidP="003F7A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45F"/>
    <w:multiLevelType w:val="hybridMultilevel"/>
    <w:tmpl w:val="C138F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C0C8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A0B328D"/>
    <w:multiLevelType w:val="hybridMultilevel"/>
    <w:tmpl w:val="2FEE3F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5498E"/>
    <w:multiLevelType w:val="hybridMultilevel"/>
    <w:tmpl w:val="0AFEF978"/>
    <w:lvl w:ilvl="0" w:tplc="AB38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D0"/>
    <w:rsid w:val="00003F3B"/>
    <w:rsid w:val="00025454"/>
    <w:rsid w:val="00037678"/>
    <w:rsid w:val="00045100"/>
    <w:rsid w:val="00067576"/>
    <w:rsid w:val="000A013F"/>
    <w:rsid w:val="000D2A19"/>
    <w:rsid w:val="000D73B3"/>
    <w:rsid w:val="000F40CF"/>
    <w:rsid w:val="00101D68"/>
    <w:rsid w:val="00102208"/>
    <w:rsid w:val="00104DA9"/>
    <w:rsid w:val="001308E4"/>
    <w:rsid w:val="00131E23"/>
    <w:rsid w:val="00153BD9"/>
    <w:rsid w:val="001639C8"/>
    <w:rsid w:val="001667EE"/>
    <w:rsid w:val="00173003"/>
    <w:rsid w:val="001A0205"/>
    <w:rsid w:val="001C015C"/>
    <w:rsid w:val="001C01D9"/>
    <w:rsid w:val="001C7DA2"/>
    <w:rsid w:val="001D08F8"/>
    <w:rsid w:val="001D099D"/>
    <w:rsid w:val="001D31A4"/>
    <w:rsid w:val="001D43D7"/>
    <w:rsid w:val="00204EE7"/>
    <w:rsid w:val="0022181A"/>
    <w:rsid w:val="00227994"/>
    <w:rsid w:val="00242901"/>
    <w:rsid w:val="00245612"/>
    <w:rsid w:val="002477D3"/>
    <w:rsid w:val="00250BCD"/>
    <w:rsid w:val="002765C2"/>
    <w:rsid w:val="00277B98"/>
    <w:rsid w:val="0028437E"/>
    <w:rsid w:val="0028580E"/>
    <w:rsid w:val="00294003"/>
    <w:rsid w:val="00296E0F"/>
    <w:rsid w:val="002A50DF"/>
    <w:rsid w:val="002D447A"/>
    <w:rsid w:val="002D6A2C"/>
    <w:rsid w:val="002E04E4"/>
    <w:rsid w:val="002E3D19"/>
    <w:rsid w:val="002F29E6"/>
    <w:rsid w:val="003005DE"/>
    <w:rsid w:val="00307011"/>
    <w:rsid w:val="00357D35"/>
    <w:rsid w:val="00387713"/>
    <w:rsid w:val="003C6329"/>
    <w:rsid w:val="003D09E2"/>
    <w:rsid w:val="003D59A2"/>
    <w:rsid w:val="003F03A6"/>
    <w:rsid w:val="003F16E8"/>
    <w:rsid w:val="003F7A58"/>
    <w:rsid w:val="00416556"/>
    <w:rsid w:val="0041740C"/>
    <w:rsid w:val="00445187"/>
    <w:rsid w:val="004471F6"/>
    <w:rsid w:val="004475DF"/>
    <w:rsid w:val="00465DFE"/>
    <w:rsid w:val="00482879"/>
    <w:rsid w:val="004838C1"/>
    <w:rsid w:val="00483A55"/>
    <w:rsid w:val="00495B6A"/>
    <w:rsid w:val="004A489B"/>
    <w:rsid w:val="004A4F3B"/>
    <w:rsid w:val="004B5E36"/>
    <w:rsid w:val="004C593D"/>
    <w:rsid w:val="004C6E5B"/>
    <w:rsid w:val="004D46F8"/>
    <w:rsid w:val="004D597B"/>
    <w:rsid w:val="004E18B1"/>
    <w:rsid w:val="004E574C"/>
    <w:rsid w:val="00506F30"/>
    <w:rsid w:val="00530AA0"/>
    <w:rsid w:val="00541229"/>
    <w:rsid w:val="00544989"/>
    <w:rsid w:val="00576D4A"/>
    <w:rsid w:val="00586B22"/>
    <w:rsid w:val="005956D2"/>
    <w:rsid w:val="00596F82"/>
    <w:rsid w:val="005F535E"/>
    <w:rsid w:val="00617842"/>
    <w:rsid w:val="0062715E"/>
    <w:rsid w:val="00632F83"/>
    <w:rsid w:val="0063382B"/>
    <w:rsid w:val="006342F8"/>
    <w:rsid w:val="00645CFA"/>
    <w:rsid w:val="00673B1D"/>
    <w:rsid w:val="00685AB2"/>
    <w:rsid w:val="006A573F"/>
    <w:rsid w:val="006D2FB2"/>
    <w:rsid w:val="006F24D4"/>
    <w:rsid w:val="006F24E8"/>
    <w:rsid w:val="007343EF"/>
    <w:rsid w:val="00740ABA"/>
    <w:rsid w:val="0075667F"/>
    <w:rsid w:val="00767B7E"/>
    <w:rsid w:val="00772163"/>
    <w:rsid w:val="00780404"/>
    <w:rsid w:val="007814B2"/>
    <w:rsid w:val="007814EC"/>
    <w:rsid w:val="007856CF"/>
    <w:rsid w:val="0079189C"/>
    <w:rsid w:val="007B3DCF"/>
    <w:rsid w:val="007C11E0"/>
    <w:rsid w:val="007D195B"/>
    <w:rsid w:val="007E3783"/>
    <w:rsid w:val="007F3373"/>
    <w:rsid w:val="007F6277"/>
    <w:rsid w:val="00804D3D"/>
    <w:rsid w:val="00817460"/>
    <w:rsid w:val="00854B12"/>
    <w:rsid w:val="00863570"/>
    <w:rsid w:val="00872070"/>
    <w:rsid w:val="00877F74"/>
    <w:rsid w:val="00895573"/>
    <w:rsid w:val="008C2508"/>
    <w:rsid w:val="008D5EA4"/>
    <w:rsid w:val="008E6D64"/>
    <w:rsid w:val="008E7C0A"/>
    <w:rsid w:val="009009B1"/>
    <w:rsid w:val="00905760"/>
    <w:rsid w:val="00964FD0"/>
    <w:rsid w:val="00965858"/>
    <w:rsid w:val="009746F9"/>
    <w:rsid w:val="00994C3C"/>
    <w:rsid w:val="009A0058"/>
    <w:rsid w:val="009A4869"/>
    <w:rsid w:val="009D3DEA"/>
    <w:rsid w:val="009E33F9"/>
    <w:rsid w:val="009F37F1"/>
    <w:rsid w:val="009F65AB"/>
    <w:rsid w:val="00A01F62"/>
    <w:rsid w:val="00A04462"/>
    <w:rsid w:val="00A14551"/>
    <w:rsid w:val="00A52BAE"/>
    <w:rsid w:val="00A66F12"/>
    <w:rsid w:val="00A73EA5"/>
    <w:rsid w:val="00A755E3"/>
    <w:rsid w:val="00A83D52"/>
    <w:rsid w:val="00A96314"/>
    <w:rsid w:val="00A96F2D"/>
    <w:rsid w:val="00AB5A85"/>
    <w:rsid w:val="00AD5077"/>
    <w:rsid w:val="00AD62F3"/>
    <w:rsid w:val="00AE60E4"/>
    <w:rsid w:val="00AF0CCB"/>
    <w:rsid w:val="00B26189"/>
    <w:rsid w:val="00B424B6"/>
    <w:rsid w:val="00B638AB"/>
    <w:rsid w:val="00B80CB1"/>
    <w:rsid w:val="00B83F75"/>
    <w:rsid w:val="00BB0D9F"/>
    <w:rsid w:val="00BD64CA"/>
    <w:rsid w:val="00C00D2B"/>
    <w:rsid w:val="00C06389"/>
    <w:rsid w:val="00C243C8"/>
    <w:rsid w:val="00C32CA5"/>
    <w:rsid w:val="00C632BD"/>
    <w:rsid w:val="00C67028"/>
    <w:rsid w:val="00C74FF2"/>
    <w:rsid w:val="00C84052"/>
    <w:rsid w:val="00CC2D2B"/>
    <w:rsid w:val="00CC477D"/>
    <w:rsid w:val="00CD0F43"/>
    <w:rsid w:val="00CE60BF"/>
    <w:rsid w:val="00D1082B"/>
    <w:rsid w:val="00D32F37"/>
    <w:rsid w:val="00D43C0B"/>
    <w:rsid w:val="00D45371"/>
    <w:rsid w:val="00D80BBA"/>
    <w:rsid w:val="00D83338"/>
    <w:rsid w:val="00DA03BA"/>
    <w:rsid w:val="00DB1BA8"/>
    <w:rsid w:val="00DD191D"/>
    <w:rsid w:val="00DD6C7C"/>
    <w:rsid w:val="00DF0D73"/>
    <w:rsid w:val="00E049A0"/>
    <w:rsid w:val="00E121F7"/>
    <w:rsid w:val="00E25EC1"/>
    <w:rsid w:val="00E263BE"/>
    <w:rsid w:val="00E34BBB"/>
    <w:rsid w:val="00E34CAC"/>
    <w:rsid w:val="00E86C15"/>
    <w:rsid w:val="00E87B63"/>
    <w:rsid w:val="00E95A5A"/>
    <w:rsid w:val="00EA0E2B"/>
    <w:rsid w:val="00EA1763"/>
    <w:rsid w:val="00EA608B"/>
    <w:rsid w:val="00EB39A7"/>
    <w:rsid w:val="00EC1DF5"/>
    <w:rsid w:val="00EC4CB2"/>
    <w:rsid w:val="00ED2C9F"/>
    <w:rsid w:val="00EE4B00"/>
    <w:rsid w:val="00F06542"/>
    <w:rsid w:val="00F10980"/>
    <w:rsid w:val="00F23FFE"/>
    <w:rsid w:val="00F30400"/>
    <w:rsid w:val="00F333B7"/>
    <w:rsid w:val="00F37821"/>
    <w:rsid w:val="00F42102"/>
    <w:rsid w:val="00F448B7"/>
    <w:rsid w:val="00F451E6"/>
    <w:rsid w:val="00F54F29"/>
    <w:rsid w:val="00F600AA"/>
    <w:rsid w:val="00F62503"/>
    <w:rsid w:val="00F64C89"/>
    <w:rsid w:val="00F91F82"/>
    <w:rsid w:val="00FC5833"/>
    <w:rsid w:val="00FD2001"/>
    <w:rsid w:val="00FE55F9"/>
    <w:rsid w:val="00FE67EA"/>
    <w:rsid w:val="00FE6C3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25F42"/>
  <w15:chartTrackingRefBased/>
  <w15:docId w15:val="{F1FF69FB-C931-44E2-9107-8ED2E172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de-DE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semiHidden="1" w:uiPriority="3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 w:unhideWhenUsed="1"/>
    <w:lsdException w:name="Intense Emphasis" w:semiHidden="1" w:uiPriority="4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2C9F"/>
    <w:pPr>
      <w:spacing w:line="288" w:lineRule="auto"/>
    </w:pPr>
    <w:rPr>
      <w:rFonts w:ascii="Arial" w:eastAsia="Times New Roman" w:hAnsi="Arial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F23FFE"/>
    <w:pPr>
      <w:keepNext/>
      <w:keepLines/>
      <w:numPr>
        <w:numId w:val="4"/>
      </w:numPr>
      <w:spacing w:before="600" w:after="24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9"/>
    <w:qFormat/>
    <w:rsid w:val="004D597B"/>
    <w:pPr>
      <w:keepNext/>
      <w:keepLines/>
      <w:numPr>
        <w:ilvl w:val="1"/>
        <w:numId w:val="4"/>
      </w:numPr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19"/>
    <w:qFormat/>
    <w:rsid w:val="004D597B"/>
    <w:pPr>
      <w:keepNext/>
      <w:keepLines/>
      <w:numPr>
        <w:ilvl w:val="2"/>
        <w:numId w:val="4"/>
      </w:numPr>
      <w:spacing w:before="240" w:after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19"/>
    <w:qFormat/>
    <w:rsid w:val="004D597B"/>
    <w:pPr>
      <w:keepNext/>
      <w:keepLines/>
      <w:numPr>
        <w:ilvl w:val="3"/>
        <w:numId w:val="4"/>
      </w:numPr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CD0F43"/>
    <w:pPr>
      <w:keepNext/>
      <w:keepLines/>
      <w:numPr>
        <w:ilvl w:val="4"/>
        <w:numId w:val="4"/>
      </w:numPr>
      <w:spacing w:before="200"/>
      <w:outlineLvl w:val="4"/>
    </w:pPr>
    <w:rPr>
      <w:rFonts w:eastAsiaTheme="majorEastAsia" w:cstheme="majorBidi"/>
      <w:sz w:val="24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CD0F43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/>
      <w:iCs/>
      <w:sz w:val="24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CD0F43"/>
    <w:pPr>
      <w:keepNext/>
      <w:keepLines/>
      <w:numPr>
        <w:ilvl w:val="6"/>
        <w:numId w:val="4"/>
      </w:numPr>
      <w:spacing w:before="200"/>
      <w:outlineLvl w:val="6"/>
    </w:pPr>
    <w:rPr>
      <w:rFonts w:eastAsiaTheme="majorEastAsia" w:cstheme="majorBidi"/>
      <w:i/>
      <w:iCs/>
      <w:sz w:val="24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CD0F43"/>
    <w:pPr>
      <w:keepNext/>
      <w:keepLines/>
      <w:numPr>
        <w:ilvl w:val="7"/>
        <w:numId w:val="4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CD0F43"/>
    <w:pPr>
      <w:keepNext/>
      <w:keepLines/>
      <w:numPr>
        <w:ilvl w:val="8"/>
        <w:numId w:val="4"/>
      </w:numPr>
      <w:spacing w:before="200"/>
      <w:outlineLvl w:val="8"/>
    </w:pPr>
    <w:rPr>
      <w:rFonts w:eastAsiaTheme="majorEastAsia" w:cstheme="majorBid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23FFE"/>
    <w:rPr>
      <w:rFonts w:ascii="Arial" w:eastAsiaTheme="majorEastAsia" w:hAnsi="Arial" w:cstheme="majorBidi"/>
      <w:b/>
      <w:bCs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4D597B"/>
    <w:rPr>
      <w:rFonts w:eastAsiaTheme="majorEastAsia" w:cstheme="majorBidi"/>
      <w:b/>
      <w:bC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7"/>
    <w:unhideWhenUsed/>
    <w:qFormat/>
    <w:rsid w:val="004D597B"/>
    <w:pPr>
      <w:spacing w:after="300" w:line="240" w:lineRule="auto"/>
      <w:contextualSpacing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7"/>
    <w:rsid w:val="004D597B"/>
    <w:rPr>
      <w:rFonts w:eastAsiaTheme="majorEastAsia" w:cstheme="majorBidi"/>
      <w:b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8"/>
    <w:unhideWhenUsed/>
    <w:qFormat/>
    <w:rsid w:val="004D597B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8"/>
    <w:rsid w:val="004D597B"/>
    <w:rPr>
      <w:rFonts w:eastAsiaTheme="majorEastAsia" w:cstheme="majorBidi"/>
      <w:b/>
      <w:i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4D597B"/>
    <w:rPr>
      <w:rFonts w:eastAsiaTheme="majorEastAsia" w:cstheme="majorBidi"/>
      <w:b/>
      <w:b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CD0F43"/>
    <w:rPr>
      <w:rFonts w:ascii="Arial" w:eastAsiaTheme="majorEastAsia" w:hAnsi="Arial" w:cstheme="majorBidi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4D597B"/>
    <w:rPr>
      <w:rFonts w:eastAsiaTheme="majorEastAsia" w:cstheme="majorBidi"/>
      <w:b/>
      <w:bCs/>
      <w:iCs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CD0F43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CD0F43"/>
    <w:rPr>
      <w:rFonts w:ascii="Arial" w:eastAsiaTheme="majorEastAsia" w:hAnsi="Arial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CD0F43"/>
    <w:rPr>
      <w:rFonts w:ascii="Arial" w:eastAsiaTheme="majorEastAsia" w:hAnsi="Arial" w:cstheme="majorBidi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CD0F43"/>
    <w:rPr>
      <w:rFonts w:ascii="Arial" w:eastAsiaTheme="majorEastAsia" w:hAnsi="Arial" w:cstheme="majorBidi"/>
      <w:i/>
      <w:iCs/>
      <w:sz w:val="24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D0F43"/>
    <w:pPr>
      <w:numPr>
        <w:numId w:val="0"/>
      </w:numPr>
      <w:outlineLvl w:val="9"/>
    </w:pPr>
    <w:rPr>
      <w:sz w:val="28"/>
    </w:rPr>
  </w:style>
  <w:style w:type="paragraph" w:styleId="Beschriftung">
    <w:name w:val="caption"/>
    <w:basedOn w:val="Standard"/>
    <w:next w:val="Standard"/>
    <w:uiPriority w:val="35"/>
    <w:qFormat/>
    <w:rsid w:val="004D597B"/>
    <w:pPr>
      <w:spacing w:before="120" w:after="480" w:line="240" w:lineRule="auto"/>
      <w:ind w:left="1134" w:hanging="1134"/>
      <w:jc w:val="both"/>
    </w:pPr>
    <w:rPr>
      <w:bCs/>
      <w:i/>
      <w:szCs w:val="18"/>
    </w:rPr>
  </w:style>
  <w:style w:type="paragraph" w:styleId="Listenabsatz">
    <w:name w:val="List Paragraph"/>
    <w:basedOn w:val="Standard"/>
    <w:uiPriority w:val="34"/>
    <w:unhideWhenUsed/>
    <w:qFormat/>
    <w:rsid w:val="00D32F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50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5077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AD50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5077"/>
    <w:rPr>
      <w:sz w:val="22"/>
    </w:rPr>
  </w:style>
  <w:style w:type="character" w:styleId="Kommentarzeichen">
    <w:name w:val="annotation reference"/>
    <w:basedOn w:val="Absatz-Standardschriftart"/>
    <w:unhideWhenUsed/>
    <w:rsid w:val="00F421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210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210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2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210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102"/>
    <w:rPr>
      <w:rFonts w:ascii="Segoe UI" w:hAnsi="Segoe UI" w:cs="Segoe UI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673B1D"/>
    <w:pPr>
      <w:tabs>
        <w:tab w:val="left" w:pos="480"/>
        <w:tab w:val="right" w:leader="dot" w:pos="9344"/>
      </w:tabs>
      <w:spacing w:line="360" w:lineRule="auto"/>
    </w:pPr>
  </w:style>
  <w:style w:type="paragraph" w:customStyle="1" w:styleId="GutachtenKopfzeile">
    <w:name w:val="Gutachten_Kopfzeile"/>
    <w:basedOn w:val="Standard"/>
    <w:qFormat/>
    <w:rsid w:val="001667EE"/>
    <w:pPr>
      <w:tabs>
        <w:tab w:val="center" w:pos="4536"/>
        <w:tab w:val="right" w:pos="9015"/>
      </w:tabs>
      <w:suppressAutoHyphens/>
      <w:spacing w:line="240" w:lineRule="auto"/>
    </w:pPr>
    <w:rPr>
      <w:spacing w:val="-2"/>
      <w:sz w:val="19"/>
      <w:szCs w:val="19"/>
    </w:rPr>
  </w:style>
  <w:style w:type="paragraph" w:styleId="berarbeitung">
    <w:name w:val="Revision"/>
    <w:hidden/>
    <w:uiPriority w:val="99"/>
    <w:semiHidden/>
    <w:rsid w:val="008D5EA4"/>
    <w:pPr>
      <w:spacing w:line="240" w:lineRule="auto"/>
    </w:pPr>
    <w:rPr>
      <w:sz w:val="22"/>
    </w:rPr>
  </w:style>
  <w:style w:type="table" w:styleId="Tabellenraster">
    <w:name w:val="Table Grid"/>
    <w:basedOn w:val="NormaleTabelle"/>
    <w:uiPriority w:val="59"/>
    <w:rsid w:val="00C243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2D2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E23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F600AA"/>
    <w:pPr>
      <w:spacing w:line="240" w:lineRule="auto"/>
    </w:pPr>
    <w:rPr>
      <w:rFonts w:ascii="Arial" w:hAnsi="Arial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681FC124AA049B3CCD369FF708B15" ma:contentTypeVersion="5" ma:contentTypeDescription="Ein neues Dokument erstellen." ma:contentTypeScope="" ma:versionID="0ca2b56541c0ff9c4b73a5634f0863ac">
  <xsd:schema xmlns:xsd="http://www.w3.org/2001/XMLSchema" xmlns:xs="http://www.w3.org/2001/XMLSchema" xmlns:p="http://schemas.microsoft.com/office/2006/metadata/properties" xmlns:ns2="56364fc5-da94-451b-b2fc-3e633667f854" xmlns:ns3="84d0d1bd-50fd-4a63-8f55-4dc04afce5d3" targetNamespace="http://schemas.microsoft.com/office/2006/metadata/properties" ma:root="true" ma:fieldsID="1d4cba70551b97ffabfb13ce245c845a" ns2:_="" ns3:_="">
    <xsd:import namespace="56364fc5-da94-451b-b2fc-3e633667f854"/>
    <xsd:import namespace="84d0d1bd-50fd-4a63-8f55-4dc04afc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fc5-da94-451b-b2fc-3e633667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1bd-50fd-4a63-8f55-4dc04afc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6CF3-4771-4577-A128-9BB5BD7B1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64fc5-da94-451b-b2fc-3e633667f854"/>
    <ds:schemaRef ds:uri="84d0d1bd-50fd-4a63-8f55-4dc04afce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57C1A-3E9A-421E-B473-70A962E74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F42774-C8A4-4CDA-94C0-D8FC5BE3D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5A662-504C-4C3B-B528-71B64D20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754</Words>
  <Characters>5275</Characters>
  <Application>Microsoft Office Word</Application>
  <DocSecurity>0</DocSecurity>
  <Lines>122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Bundesanstalt für Wasserbau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Weinmann, Peter</dc:creator>
  <cp:keywords/>
  <dc:description/>
  <cp:lastModifiedBy>Silke Müller-Hagedorn</cp:lastModifiedBy>
  <cp:revision>55</cp:revision>
  <cp:lastPrinted>2023-10-04T08:25:00Z</cp:lastPrinted>
  <dcterms:created xsi:type="dcterms:W3CDTF">2023-09-08T11:03:00Z</dcterms:created>
  <dcterms:modified xsi:type="dcterms:W3CDTF">2023-10-04T13:01:00Z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0x010100E6B681FC124AA049B3CCD369FF708B15</vt:lpwstr>
  </property>
</Properties>
</file>